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F6E" w:rsidRDefault="005E0F6E">
      <w:pPr>
        <w:shd w:val="clear" w:color="auto" w:fill="FFFFFF"/>
        <w:spacing w:after="200"/>
        <w:jc w:val="center"/>
        <w:rPr>
          <w:rFonts w:ascii="Calibri" w:eastAsia="Calibri" w:hAnsi="Calibri" w:cs="Calibri"/>
          <w:b/>
          <w:sz w:val="24"/>
          <w:szCs w:val="24"/>
        </w:rPr>
      </w:pPr>
    </w:p>
    <w:p w:rsidR="005E0F6E" w:rsidRDefault="005E0F6E">
      <w:pPr>
        <w:rPr>
          <w:rFonts w:ascii="Calibri" w:eastAsia="Calibri" w:hAnsi="Calibri" w:cs="Calibri"/>
          <w:b/>
          <w:sz w:val="24"/>
          <w:szCs w:val="24"/>
        </w:rPr>
      </w:pPr>
    </w:p>
    <w:p w:rsidR="005E0F6E" w:rsidRDefault="005E0F6E">
      <w:pPr>
        <w:rPr>
          <w:rFonts w:ascii="Calibri" w:eastAsia="Calibri" w:hAnsi="Calibri" w:cs="Calibri"/>
          <w:sz w:val="24"/>
          <w:szCs w:val="24"/>
        </w:rPr>
      </w:pPr>
    </w:p>
    <w:p w:rsidR="005E0F6E" w:rsidRDefault="00CF09C7">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Admissions Policy</w:t>
      </w:r>
    </w:p>
    <w:p w:rsidR="005E0F6E" w:rsidRDefault="00CF09C7">
      <w:pPr>
        <w:shd w:val="clear" w:color="auto" w:fill="FFFFFF"/>
        <w:spacing w:after="200"/>
        <w:jc w:val="center"/>
        <w:rPr>
          <w:rFonts w:ascii="Calibri" w:eastAsia="Calibri" w:hAnsi="Calibri" w:cs="Calibri"/>
          <w:b/>
          <w:sz w:val="82"/>
          <w:szCs w:val="82"/>
        </w:rPr>
      </w:pPr>
      <w:r>
        <w:rPr>
          <w:rFonts w:ascii="Calibri" w:eastAsia="Calibri" w:hAnsi="Calibri" w:cs="Calibri"/>
          <w:b/>
          <w:sz w:val="82"/>
          <w:szCs w:val="82"/>
        </w:rPr>
        <w:t>2024</w:t>
      </w:r>
    </w:p>
    <w:p w:rsidR="005E0F6E" w:rsidRDefault="005E0F6E">
      <w:pPr>
        <w:shd w:val="clear" w:color="auto" w:fill="FFFFFF"/>
        <w:spacing w:after="200"/>
        <w:jc w:val="center"/>
        <w:rPr>
          <w:rFonts w:ascii="Calibri" w:eastAsia="Calibri" w:hAnsi="Calibri" w:cs="Calibri"/>
          <w:sz w:val="24"/>
          <w:szCs w:val="24"/>
        </w:rPr>
      </w:pPr>
    </w:p>
    <w:p w:rsidR="005E0F6E" w:rsidRDefault="005E0F6E">
      <w:pPr>
        <w:shd w:val="clear" w:color="auto" w:fill="FFFFFF"/>
        <w:spacing w:after="200"/>
        <w:jc w:val="center"/>
        <w:rPr>
          <w:rFonts w:ascii="Calibri" w:eastAsia="Calibri" w:hAnsi="Calibri" w:cs="Calibri"/>
          <w:sz w:val="24"/>
          <w:szCs w:val="24"/>
        </w:rPr>
      </w:pPr>
    </w:p>
    <w:p w:rsidR="005E0F6E" w:rsidRDefault="005E0F6E">
      <w:pPr>
        <w:shd w:val="clear" w:color="auto" w:fill="FFFFFF"/>
        <w:spacing w:after="200"/>
        <w:jc w:val="center"/>
        <w:rPr>
          <w:rFonts w:ascii="Calibri" w:eastAsia="Calibri" w:hAnsi="Calibri" w:cs="Calibri"/>
          <w:sz w:val="24"/>
          <w:szCs w:val="24"/>
        </w:rPr>
      </w:pPr>
    </w:p>
    <w:p w:rsidR="005E0F6E" w:rsidRDefault="005E0F6E">
      <w:pPr>
        <w:shd w:val="clear" w:color="auto" w:fill="FFFFFF"/>
        <w:spacing w:after="200"/>
        <w:jc w:val="center"/>
        <w:rPr>
          <w:rFonts w:ascii="Calibri" w:eastAsia="Calibri" w:hAnsi="Calibri" w:cs="Calibri"/>
          <w:sz w:val="24"/>
          <w:szCs w:val="24"/>
        </w:rPr>
      </w:pPr>
    </w:p>
    <w:p w:rsidR="005E0F6E" w:rsidRDefault="005E0F6E">
      <w:pPr>
        <w:shd w:val="clear" w:color="auto" w:fill="FFFFFF"/>
        <w:spacing w:after="200"/>
        <w:rPr>
          <w:rFonts w:ascii="Calibri" w:eastAsia="Calibri" w:hAnsi="Calibri" w:cs="Calibri"/>
          <w:sz w:val="24"/>
          <w:szCs w:val="24"/>
        </w:rPr>
      </w:pPr>
    </w:p>
    <w:p w:rsidR="005E0F6E" w:rsidRDefault="00CF09C7">
      <w:pPr>
        <w:shd w:val="clear" w:color="auto" w:fill="FFFFFF"/>
        <w:spacing w:after="200"/>
        <w:jc w:val="center"/>
        <w:rPr>
          <w:rFonts w:ascii="Calibri" w:eastAsia="Calibri" w:hAnsi="Calibri" w:cs="Calibri"/>
          <w:sz w:val="24"/>
          <w:szCs w:val="24"/>
        </w:rPr>
      </w:pPr>
      <w:r>
        <w:rPr>
          <w:rFonts w:ascii="Calibri" w:eastAsia="Calibri" w:hAnsi="Calibri" w:cs="Calibri"/>
          <w:sz w:val="24"/>
          <w:szCs w:val="24"/>
        </w:rPr>
        <w:t xml:space="preserve"> </w:t>
      </w:r>
    </w:p>
    <w:p w:rsidR="005E0F6E" w:rsidRDefault="00CF09C7">
      <w:pPr>
        <w:shd w:val="clear" w:color="auto" w:fill="FFFFFF"/>
        <w:spacing w:after="200"/>
        <w:ind w:firstLine="720"/>
        <w:jc w:val="center"/>
        <w:rPr>
          <w:rFonts w:ascii="Calibri" w:eastAsia="Calibri" w:hAnsi="Calibri" w:cs="Calibri"/>
          <w:sz w:val="24"/>
          <w:szCs w:val="24"/>
        </w:rPr>
      </w:pPr>
      <w:r>
        <w:rPr>
          <w:rFonts w:ascii="Calibri" w:eastAsia="Calibri" w:hAnsi="Calibri" w:cs="Calibri"/>
          <w:sz w:val="24"/>
          <w:szCs w:val="24"/>
        </w:rPr>
        <w:t xml:space="preserve"> </w:t>
      </w:r>
    </w:p>
    <w:p w:rsidR="005E0F6E" w:rsidRDefault="00CF09C7">
      <w:pPr>
        <w:shd w:val="clear" w:color="auto" w:fill="FFFFFF"/>
        <w:rPr>
          <w:rFonts w:ascii="Calibri" w:eastAsia="Calibri" w:hAnsi="Calibri" w:cs="Calibri"/>
          <w:sz w:val="24"/>
          <w:szCs w:val="24"/>
        </w:rPr>
      </w:pPr>
      <w:r>
        <w:rPr>
          <w:rFonts w:ascii="Calibri" w:eastAsia="Calibri" w:hAnsi="Calibri" w:cs="Calibri"/>
          <w:i/>
          <w:sz w:val="24"/>
          <w:szCs w:val="24"/>
        </w:rPr>
        <w:t>Initiated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w:t>
      </w:r>
      <w:r>
        <w:rPr>
          <w:rFonts w:ascii="Calibri" w:eastAsia="Calibri" w:hAnsi="Calibri" w:cs="Calibri"/>
          <w:sz w:val="24"/>
          <w:szCs w:val="24"/>
        </w:rPr>
        <w:t xml:space="preserve"> </w:t>
      </w:r>
    </w:p>
    <w:p w:rsidR="005E0F6E" w:rsidRDefault="00CF09C7">
      <w:pPr>
        <w:shd w:val="clear" w:color="auto" w:fill="FFFFFF"/>
        <w:rPr>
          <w:rFonts w:ascii="Calibri" w:eastAsia="Calibri" w:hAnsi="Calibri" w:cs="Calibri"/>
          <w:sz w:val="24"/>
          <w:szCs w:val="24"/>
        </w:rPr>
      </w:pPr>
      <w:r>
        <w:rPr>
          <w:rFonts w:ascii="Calibri" w:eastAsia="Calibri" w:hAnsi="Calibri" w:cs="Calibri"/>
          <w:i/>
          <w:sz w:val="24"/>
          <w:szCs w:val="24"/>
        </w:rPr>
        <w:t>Approved by:</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Governors/SMT</w:t>
      </w:r>
      <w:r>
        <w:rPr>
          <w:rFonts w:ascii="Calibri" w:eastAsia="Calibri" w:hAnsi="Calibri" w:cs="Calibri"/>
          <w:sz w:val="24"/>
          <w:szCs w:val="24"/>
        </w:rPr>
        <w:t xml:space="preserve"> </w:t>
      </w:r>
    </w:p>
    <w:p w:rsidR="005E0F6E" w:rsidRDefault="00CF09C7">
      <w:pPr>
        <w:shd w:val="clear" w:color="auto" w:fill="FFFFFF"/>
        <w:rPr>
          <w:rFonts w:ascii="Calibri" w:eastAsia="Calibri" w:hAnsi="Calibri" w:cs="Calibri"/>
          <w:sz w:val="24"/>
          <w:szCs w:val="24"/>
        </w:rPr>
      </w:pPr>
      <w:r>
        <w:rPr>
          <w:rFonts w:ascii="Calibri" w:eastAsia="Calibri" w:hAnsi="Calibri" w:cs="Calibri"/>
          <w:i/>
          <w:sz w:val="24"/>
          <w:szCs w:val="24"/>
        </w:rPr>
        <w:t xml:space="preserve">Date Approved: </w:t>
      </w:r>
      <w:r>
        <w:rPr>
          <w:rFonts w:ascii="Calibri" w:eastAsia="Calibri" w:hAnsi="Calibri" w:cs="Calibri"/>
          <w:i/>
          <w:sz w:val="24"/>
          <w:szCs w:val="24"/>
        </w:rPr>
        <w:tab/>
        <w:t>04/11/24</w:t>
      </w:r>
    </w:p>
    <w:p w:rsidR="005E0F6E" w:rsidRDefault="00CF09C7">
      <w:pPr>
        <w:shd w:val="clear" w:color="auto" w:fill="FFFFFF"/>
        <w:rPr>
          <w:rFonts w:ascii="Calibri" w:eastAsia="Calibri" w:hAnsi="Calibri" w:cs="Calibri"/>
          <w:sz w:val="24"/>
          <w:szCs w:val="24"/>
        </w:rPr>
      </w:pPr>
      <w:r>
        <w:rPr>
          <w:rFonts w:ascii="Calibri" w:eastAsia="Calibri" w:hAnsi="Calibri" w:cs="Calibri"/>
          <w:i/>
          <w:sz w:val="24"/>
          <w:szCs w:val="24"/>
        </w:rPr>
        <w:t xml:space="preserve">Operational Date: </w:t>
      </w:r>
      <w:r>
        <w:rPr>
          <w:rFonts w:ascii="Calibri" w:eastAsia="Calibri" w:hAnsi="Calibri" w:cs="Calibri"/>
          <w:i/>
          <w:sz w:val="24"/>
          <w:szCs w:val="24"/>
        </w:rPr>
        <w:tab/>
        <w:t>Nov 24</w:t>
      </w:r>
    </w:p>
    <w:p w:rsidR="005E0F6E" w:rsidRDefault="00CF09C7">
      <w:pPr>
        <w:shd w:val="clear" w:color="auto" w:fill="FFFFFF"/>
        <w:rPr>
          <w:rFonts w:ascii="Calibri" w:eastAsia="Calibri" w:hAnsi="Calibri" w:cs="Calibri"/>
          <w:sz w:val="24"/>
          <w:szCs w:val="24"/>
        </w:rPr>
      </w:pPr>
      <w:r>
        <w:rPr>
          <w:rFonts w:ascii="Calibri" w:eastAsia="Calibri" w:hAnsi="Calibri" w:cs="Calibri"/>
          <w:i/>
          <w:sz w:val="24"/>
          <w:szCs w:val="24"/>
        </w:rPr>
        <w:t>Date of Review:</w:t>
      </w:r>
      <w:r>
        <w:rPr>
          <w:rFonts w:ascii="Calibri" w:eastAsia="Calibri" w:hAnsi="Calibri" w:cs="Calibri"/>
          <w:sz w:val="24"/>
          <w:szCs w:val="24"/>
        </w:rPr>
        <w:tab/>
      </w:r>
      <w:r>
        <w:rPr>
          <w:rFonts w:ascii="Calibri" w:eastAsia="Calibri" w:hAnsi="Calibri" w:cs="Calibri"/>
          <w:i/>
          <w:sz w:val="24"/>
          <w:szCs w:val="24"/>
        </w:rPr>
        <w:t>Nov 26</w:t>
      </w:r>
    </w:p>
    <w:p w:rsidR="005E0F6E" w:rsidRDefault="00CF09C7">
      <w:pPr>
        <w:shd w:val="clear" w:color="auto" w:fill="FFFFFF"/>
        <w:rPr>
          <w:rFonts w:ascii="Calibri" w:eastAsia="Calibri" w:hAnsi="Calibri" w:cs="Calibri"/>
          <w:sz w:val="24"/>
          <w:szCs w:val="24"/>
        </w:rPr>
      </w:pPr>
      <w:r>
        <w:rPr>
          <w:rFonts w:ascii="Calibri" w:eastAsia="Calibri" w:hAnsi="Calibri" w:cs="Calibri"/>
          <w:i/>
          <w:sz w:val="24"/>
          <w:szCs w:val="24"/>
        </w:rPr>
        <w:t>Distribution:</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i/>
          <w:sz w:val="24"/>
          <w:szCs w:val="24"/>
        </w:rPr>
        <w:t>SMT/TLR’s/All relevant staff</w:t>
      </w:r>
      <w:r>
        <w:rPr>
          <w:rFonts w:ascii="Calibri" w:eastAsia="Calibri" w:hAnsi="Calibri" w:cs="Calibri"/>
          <w:sz w:val="24"/>
          <w:szCs w:val="24"/>
        </w:rPr>
        <w:t xml:space="preserve"> </w:t>
      </w:r>
    </w:p>
    <w:p w:rsidR="005E0F6E" w:rsidRDefault="00CF09C7">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5E0F6E" w:rsidRDefault="005E0F6E">
      <w:pPr>
        <w:shd w:val="clear" w:color="auto" w:fill="FFFFFF"/>
        <w:rPr>
          <w:rFonts w:ascii="Calibri" w:eastAsia="Calibri" w:hAnsi="Calibri" w:cs="Calibri"/>
          <w:sz w:val="24"/>
          <w:szCs w:val="24"/>
        </w:rPr>
      </w:pPr>
    </w:p>
    <w:p w:rsidR="005E0F6E" w:rsidRDefault="00CF09C7">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009217B5" w:rsidRPr="009217B5">
        <w:rPr>
          <w:rFonts w:ascii="Freestyle Script" w:eastAsia="Calibri" w:hAnsi="Freestyle Script" w:cs="Calibri"/>
          <w:i/>
          <w:sz w:val="32"/>
          <w:szCs w:val="24"/>
        </w:rPr>
        <w:t>R.Jenkins</w:t>
      </w:r>
      <w:proofErr w:type="spellEnd"/>
      <w:r w:rsidRPr="009217B5">
        <w:rPr>
          <w:rFonts w:ascii="Calibri" w:eastAsia="Calibri" w:hAnsi="Calibri" w:cs="Calibri"/>
          <w:i/>
          <w:sz w:val="32"/>
          <w:szCs w:val="24"/>
        </w:rPr>
        <w:tab/>
      </w:r>
      <w:r>
        <w:rPr>
          <w:rFonts w:ascii="Calibri" w:eastAsia="Calibri" w:hAnsi="Calibri" w:cs="Calibri"/>
          <w:i/>
          <w:sz w:val="24"/>
          <w:szCs w:val="24"/>
        </w:rPr>
        <w:tab/>
        <w:t>Chair of Governors</w:t>
      </w:r>
      <w:r>
        <w:rPr>
          <w:rFonts w:ascii="Calibri" w:eastAsia="Calibri" w:hAnsi="Calibri" w:cs="Calibri"/>
          <w:sz w:val="24"/>
          <w:szCs w:val="24"/>
        </w:rPr>
        <w:t xml:space="preserve"> </w:t>
      </w:r>
    </w:p>
    <w:p w:rsidR="005E0F6E" w:rsidRDefault="005E0F6E">
      <w:pPr>
        <w:shd w:val="clear" w:color="auto" w:fill="FFFFFF"/>
        <w:rPr>
          <w:rFonts w:ascii="Calibri" w:eastAsia="Calibri" w:hAnsi="Calibri" w:cs="Calibri"/>
          <w:sz w:val="24"/>
          <w:szCs w:val="24"/>
        </w:rPr>
      </w:pPr>
    </w:p>
    <w:p w:rsidR="005E0F6E" w:rsidRDefault="00CF09C7">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5E0F6E" w:rsidRDefault="00CF09C7">
      <w:pPr>
        <w:shd w:val="clear" w:color="auto" w:fill="FFFFFF"/>
        <w:rPr>
          <w:rFonts w:ascii="Calibri" w:eastAsia="Calibri" w:hAnsi="Calibri" w:cs="Calibri"/>
          <w:sz w:val="24"/>
          <w:szCs w:val="24"/>
        </w:rPr>
      </w:pPr>
      <w:r>
        <w:rPr>
          <w:rFonts w:ascii="Calibri" w:eastAsia="Calibri" w:hAnsi="Calibri" w:cs="Calibri"/>
          <w:i/>
          <w:sz w:val="24"/>
          <w:szCs w:val="24"/>
        </w:rPr>
        <w:t>Signed:</w:t>
      </w:r>
      <w:r>
        <w:rPr>
          <w:rFonts w:ascii="Calibri" w:eastAsia="Calibri" w:hAnsi="Calibri" w:cs="Calibri"/>
          <w:i/>
          <w:sz w:val="24"/>
          <w:szCs w:val="24"/>
        </w:rPr>
        <w:tab/>
      </w:r>
      <w:r>
        <w:rPr>
          <w:rFonts w:ascii="Calibri" w:eastAsia="Calibri" w:hAnsi="Calibri" w:cs="Calibri"/>
          <w:i/>
          <w:sz w:val="24"/>
          <w:szCs w:val="24"/>
        </w:rPr>
        <w:tab/>
      </w:r>
      <w:proofErr w:type="spellStart"/>
      <w:r w:rsidR="009217B5" w:rsidRPr="009217B5">
        <w:rPr>
          <w:rFonts w:ascii="Freestyle Script" w:eastAsia="Calibri" w:hAnsi="Freestyle Script" w:cs="Calibri"/>
          <w:i/>
          <w:sz w:val="32"/>
          <w:szCs w:val="24"/>
        </w:rPr>
        <w:t>S.Type</w:t>
      </w:r>
      <w:proofErr w:type="spellEnd"/>
      <w:r w:rsidRPr="009217B5">
        <w:rPr>
          <w:rFonts w:ascii="Freestyle Script" w:eastAsia="Calibri" w:hAnsi="Freestyle Script" w:cs="Calibri"/>
          <w:i/>
          <w:sz w:val="32"/>
          <w:szCs w:val="24"/>
        </w:rPr>
        <w:tab/>
      </w:r>
      <w:r>
        <w:rPr>
          <w:rFonts w:ascii="Calibri" w:eastAsia="Calibri" w:hAnsi="Calibri" w:cs="Calibri"/>
          <w:i/>
          <w:sz w:val="24"/>
          <w:szCs w:val="24"/>
        </w:rPr>
        <w:tab/>
      </w:r>
      <w:r>
        <w:rPr>
          <w:rFonts w:ascii="Calibri" w:eastAsia="Calibri" w:hAnsi="Calibri" w:cs="Calibri"/>
          <w:i/>
          <w:sz w:val="24"/>
          <w:szCs w:val="24"/>
        </w:rPr>
        <w:tab/>
        <w:t>Head teacher</w:t>
      </w:r>
      <w:r>
        <w:rPr>
          <w:rFonts w:ascii="Calibri" w:eastAsia="Calibri" w:hAnsi="Calibri" w:cs="Calibri"/>
          <w:sz w:val="24"/>
          <w:szCs w:val="24"/>
        </w:rPr>
        <w:t xml:space="preserve"> </w:t>
      </w:r>
    </w:p>
    <w:p w:rsidR="005E0F6E" w:rsidRDefault="005E0F6E">
      <w:pPr>
        <w:shd w:val="clear" w:color="auto" w:fill="FFFFFF"/>
        <w:rPr>
          <w:rFonts w:ascii="Calibri" w:eastAsia="Calibri" w:hAnsi="Calibri" w:cs="Calibri"/>
          <w:sz w:val="24"/>
          <w:szCs w:val="24"/>
        </w:rPr>
      </w:pPr>
    </w:p>
    <w:p w:rsidR="005E0F6E" w:rsidRDefault="00CF09C7">
      <w:pPr>
        <w:shd w:val="clear" w:color="auto" w:fill="FFFFFF"/>
        <w:spacing w:before="320"/>
        <w:rPr>
          <w:rFonts w:ascii="Calibri" w:eastAsia="Calibri" w:hAnsi="Calibri" w:cs="Calibri"/>
          <w:b/>
          <w:sz w:val="26"/>
          <w:szCs w:val="26"/>
        </w:rPr>
      </w:pPr>
      <w:r>
        <w:rPr>
          <w:rFonts w:ascii="Calibri" w:eastAsia="Calibri" w:hAnsi="Calibri" w:cs="Calibri"/>
          <w:b/>
          <w:sz w:val="26"/>
          <w:szCs w:val="26"/>
        </w:rPr>
        <w:lastRenderedPageBreak/>
        <w:t xml:space="preserve">Introduction </w:t>
      </w:r>
    </w:p>
    <w:p w:rsidR="005E0F6E" w:rsidRDefault="00CF09C7">
      <w:pPr>
        <w:shd w:val="clear" w:color="auto" w:fill="FFFFFF"/>
        <w:rPr>
          <w:rFonts w:ascii="Calibri" w:eastAsia="Calibri" w:hAnsi="Calibri" w:cs="Calibri"/>
          <w:sz w:val="24"/>
          <w:szCs w:val="24"/>
        </w:rPr>
      </w:pPr>
      <w:r>
        <w:rPr>
          <w:rFonts w:ascii="Calibri" w:eastAsia="Calibri" w:hAnsi="Calibri" w:cs="Calibri"/>
          <w:sz w:val="24"/>
          <w:szCs w:val="24"/>
        </w:rPr>
        <w:t>Park Lane School caters for pupils aged 3-19 with a range of special educational needs and is maintained by Rhondda-Cynon-</w:t>
      </w:r>
      <w:proofErr w:type="spellStart"/>
      <w:r>
        <w:rPr>
          <w:rFonts w:ascii="Calibri" w:eastAsia="Calibri" w:hAnsi="Calibri" w:cs="Calibri"/>
          <w:sz w:val="24"/>
          <w:szCs w:val="24"/>
        </w:rPr>
        <w:t>Taf</w:t>
      </w:r>
      <w:proofErr w:type="spellEnd"/>
      <w:r>
        <w:rPr>
          <w:rFonts w:ascii="Calibri" w:eastAsia="Calibri" w:hAnsi="Calibri" w:cs="Calibri"/>
          <w:sz w:val="24"/>
          <w:szCs w:val="24"/>
        </w:rPr>
        <w:t xml:space="preserve"> County Council. These needs include severe learning difficulties, autistic spectrum disorders, profound and multiple learning disabilities, and social, emotional and behavioural difficulties.  </w:t>
      </w:r>
    </w:p>
    <w:p w:rsidR="005E0F6E" w:rsidRDefault="00CF09C7">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5E0F6E" w:rsidRDefault="00CF09C7">
      <w:pPr>
        <w:shd w:val="clear" w:color="auto" w:fill="FFFFFF"/>
        <w:rPr>
          <w:rFonts w:ascii="Calibri" w:eastAsia="Calibri" w:hAnsi="Calibri" w:cs="Calibri"/>
          <w:sz w:val="24"/>
          <w:szCs w:val="24"/>
        </w:rPr>
      </w:pPr>
      <w:r>
        <w:rPr>
          <w:rFonts w:ascii="Calibri" w:eastAsia="Calibri" w:hAnsi="Calibri" w:cs="Calibri"/>
          <w:sz w:val="24"/>
          <w:szCs w:val="24"/>
        </w:rPr>
        <w:t xml:space="preserve">All pupils have a statement of special educational needs. Many pupils have additional learning needs, which include physical, sensory and medical needs as well as speech, language and communication difficulties.  </w:t>
      </w:r>
    </w:p>
    <w:p w:rsidR="005E0F6E" w:rsidRDefault="00CF09C7">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5E0F6E" w:rsidRDefault="00CF09C7">
      <w:pPr>
        <w:shd w:val="clear" w:color="auto" w:fill="FFFFFF"/>
        <w:rPr>
          <w:rFonts w:ascii="Calibri" w:eastAsia="Calibri" w:hAnsi="Calibri" w:cs="Calibri"/>
          <w:sz w:val="24"/>
          <w:szCs w:val="24"/>
        </w:rPr>
      </w:pPr>
      <w:r>
        <w:rPr>
          <w:rFonts w:ascii="Calibri" w:eastAsia="Calibri" w:hAnsi="Calibri" w:cs="Calibri"/>
          <w:sz w:val="24"/>
          <w:szCs w:val="24"/>
        </w:rPr>
        <w:t xml:space="preserve">In order for our pupils to thrive, we aim to provide an enabling environment that has a clear focus on relationship building. </w:t>
      </w:r>
    </w:p>
    <w:p w:rsidR="005E0F6E" w:rsidRDefault="00CF09C7">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5E0F6E" w:rsidRDefault="00CF09C7">
      <w:pPr>
        <w:shd w:val="clear" w:color="auto" w:fill="FFFFFF"/>
        <w:spacing w:after="200"/>
        <w:rPr>
          <w:rFonts w:ascii="Calibri" w:eastAsia="Calibri" w:hAnsi="Calibri" w:cs="Calibri"/>
          <w:sz w:val="24"/>
          <w:szCs w:val="24"/>
        </w:rPr>
      </w:pPr>
      <w:r>
        <w:rPr>
          <w:rFonts w:ascii="Calibri" w:eastAsia="Calibri" w:hAnsi="Calibri" w:cs="Calibri"/>
          <w:sz w:val="24"/>
          <w:szCs w:val="24"/>
        </w:rPr>
        <w:t xml:space="preserve">Park Lane School is a Silver Rights Respecting School. As a Rights Respecting School, we aim to embed children’s human rights in our ethos and school culture. We use the principles of equality, dignity, respect, non-discrimination and participation in all that we do. This enables us to not only empower our children and young people, but it also leads to enhanced learning, improved standards and better relationships which is at the heart of all that we do in Park Lane. </w:t>
      </w:r>
    </w:p>
    <w:p w:rsidR="005E0F6E" w:rsidRDefault="00CF09C7">
      <w:pPr>
        <w:shd w:val="clear" w:color="auto" w:fill="FFFFFF"/>
        <w:spacing w:after="200"/>
        <w:rPr>
          <w:rFonts w:ascii="Calibri" w:eastAsia="Calibri" w:hAnsi="Calibri" w:cs="Calibri"/>
          <w:sz w:val="24"/>
          <w:szCs w:val="24"/>
        </w:rPr>
      </w:pPr>
      <w:r>
        <w:rPr>
          <w:rFonts w:ascii="Calibri" w:eastAsia="Calibri" w:hAnsi="Calibri" w:cs="Calibri"/>
          <w:sz w:val="24"/>
          <w:szCs w:val="24"/>
        </w:rPr>
        <w:t xml:space="preserve">The United Nations Convention on the Rights of the Child (UNCRC) is the most complete statement of children’s rights ever produced and is the most widely-ratified international human rights treaty in history. This policy relates to Article 23, 28, and 29 of the UNCRC.  </w:t>
      </w:r>
    </w:p>
    <w:p w:rsidR="005E0F6E" w:rsidRDefault="00CF09C7">
      <w:pPr>
        <w:shd w:val="clear" w:color="auto" w:fill="FFFFFF"/>
        <w:spacing w:after="200"/>
        <w:rPr>
          <w:rFonts w:ascii="Calibri" w:eastAsia="Calibri" w:hAnsi="Calibri" w:cs="Calibri"/>
          <w:sz w:val="24"/>
          <w:szCs w:val="24"/>
        </w:rPr>
      </w:pPr>
      <w:r>
        <w:rPr>
          <w:rFonts w:ascii="Calibri" w:eastAsia="Calibri" w:hAnsi="Calibri" w:cs="Calibri"/>
          <w:sz w:val="24"/>
          <w:szCs w:val="24"/>
        </w:rPr>
        <w:t xml:space="preserve">Article 23: Children who have any kind of disability should have special care and support so they can lead full and independent lives. </w:t>
      </w:r>
    </w:p>
    <w:p w:rsidR="005E0F6E" w:rsidRDefault="00CF09C7">
      <w:pPr>
        <w:shd w:val="clear" w:color="auto" w:fill="FFFFFF"/>
        <w:spacing w:after="200"/>
        <w:rPr>
          <w:rFonts w:ascii="Calibri" w:eastAsia="Calibri" w:hAnsi="Calibri" w:cs="Calibri"/>
          <w:sz w:val="24"/>
          <w:szCs w:val="24"/>
        </w:rPr>
      </w:pPr>
      <w:r>
        <w:rPr>
          <w:rFonts w:ascii="Calibri" w:eastAsia="Calibri" w:hAnsi="Calibri" w:cs="Calibri"/>
          <w:sz w:val="24"/>
          <w:szCs w:val="24"/>
        </w:rPr>
        <w:t xml:space="preserve">Article 28: Children have the right to education no matter who they are: regardless of race, gender or disability.  </w:t>
      </w:r>
    </w:p>
    <w:p w:rsidR="005E0F6E" w:rsidRDefault="00CF09C7">
      <w:pPr>
        <w:shd w:val="clear" w:color="auto" w:fill="FFFFFF"/>
        <w:spacing w:after="200"/>
        <w:rPr>
          <w:rFonts w:ascii="Calibri" w:eastAsia="Calibri" w:hAnsi="Calibri" w:cs="Calibri"/>
          <w:sz w:val="24"/>
          <w:szCs w:val="24"/>
        </w:rPr>
      </w:pPr>
      <w:r>
        <w:rPr>
          <w:rFonts w:ascii="Calibri" w:eastAsia="Calibri" w:hAnsi="Calibri" w:cs="Calibri"/>
          <w:sz w:val="24"/>
          <w:szCs w:val="24"/>
        </w:rPr>
        <w:t xml:space="preserve">Article 29: Education should develop each child’s personality and talents to the full. It should encourage children to respect their parents, and their own and other cultures. </w:t>
      </w:r>
    </w:p>
    <w:p w:rsidR="005E0F6E" w:rsidRDefault="005E0F6E">
      <w:pPr>
        <w:shd w:val="clear" w:color="auto" w:fill="FFFFFF"/>
        <w:rPr>
          <w:rFonts w:ascii="Calibri" w:eastAsia="Calibri" w:hAnsi="Calibri" w:cs="Calibri"/>
          <w:sz w:val="24"/>
          <w:szCs w:val="24"/>
        </w:rPr>
      </w:pPr>
    </w:p>
    <w:p w:rsidR="005E0F6E" w:rsidRDefault="005E0F6E">
      <w:pPr>
        <w:shd w:val="clear" w:color="auto" w:fill="FFFFFF"/>
        <w:rPr>
          <w:rFonts w:ascii="Calibri" w:eastAsia="Calibri" w:hAnsi="Calibri" w:cs="Calibri"/>
          <w:sz w:val="24"/>
          <w:szCs w:val="24"/>
        </w:rPr>
      </w:pPr>
    </w:p>
    <w:p w:rsidR="005E0F6E" w:rsidRDefault="005E0F6E">
      <w:pPr>
        <w:shd w:val="clear" w:color="auto" w:fill="FFFFFF"/>
        <w:rPr>
          <w:rFonts w:ascii="Calibri" w:eastAsia="Calibri" w:hAnsi="Calibri" w:cs="Calibri"/>
          <w:sz w:val="24"/>
          <w:szCs w:val="24"/>
        </w:rPr>
      </w:pPr>
    </w:p>
    <w:p w:rsidR="005E0F6E" w:rsidRDefault="005E0F6E">
      <w:pPr>
        <w:shd w:val="clear" w:color="auto" w:fill="FFFFFF"/>
        <w:rPr>
          <w:rFonts w:ascii="Calibri" w:eastAsia="Calibri" w:hAnsi="Calibri" w:cs="Calibri"/>
          <w:sz w:val="24"/>
          <w:szCs w:val="24"/>
        </w:rPr>
      </w:pPr>
    </w:p>
    <w:p w:rsidR="005E0F6E" w:rsidRDefault="005E0F6E">
      <w:pPr>
        <w:shd w:val="clear" w:color="auto" w:fill="FFFFFF"/>
        <w:rPr>
          <w:rFonts w:ascii="Calibri" w:eastAsia="Calibri" w:hAnsi="Calibri" w:cs="Calibri"/>
          <w:sz w:val="24"/>
          <w:szCs w:val="24"/>
        </w:rPr>
      </w:pPr>
      <w:bookmarkStart w:id="0" w:name="_GoBack"/>
      <w:bookmarkEnd w:id="0"/>
    </w:p>
    <w:p w:rsidR="005E0F6E" w:rsidRDefault="00CF09C7">
      <w:pPr>
        <w:shd w:val="clear" w:color="auto" w:fill="FFFFFF"/>
        <w:rPr>
          <w:rFonts w:ascii="Calibri" w:eastAsia="Calibri" w:hAnsi="Calibri" w:cs="Calibri"/>
          <w:sz w:val="26"/>
          <w:szCs w:val="26"/>
        </w:rPr>
      </w:pPr>
      <w:r>
        <w:rPr>
          <w:rFonts w:ascii="Calibri" w:eastAsia="Calibri" w:hAnsi="Calibri" w:cs="Calibri"/>
          <w:b/>
          <w:sz w:val="26"/>
          <w:szCs w:val="26"/>
        </w:rPr>
        <w:t>General Principles</w:t>
      </w:r>
      <w:r>
        <w:rPr>
          <w:rFonts w:ascii="Calibri" w:eastAsia="Calibri" w:hAnsi="Calibri" w:cs="Calibri"/>
          <w:sz w:val="26"/>
          <w:szCs w:val="26"/>
        </w:rPr>
        <w:t xml:space="preserve"> </w:t>
      </w:r>
    </w:p>
    <w:p w:rsidR="005E0F6E" w:rsidRDefault="00CF09C7">
      <w:pPr>
        <w:shd w:val="clear" w:color="auto" w:fill="FFFFFF"/>
        <w:rPr>
          <w:rFonts w:ascii="Calibri" w:eastAsia="Calibri" w:hAnsi="Calibri" w:cs="Calibri"/>
          <w:sz w:val="24"/>
          <w:szCs w:val="24"/>
        </w:rPr>
      </w:pPr>
      <w:r>
        <w:rPr>
          <w:rFonts w:ascii="Calibri" w:eastAsia="Calibri" w:hAnsi="Calibri" w:cs="Calibri"/>
          <w:sz w:val="24"/>
          <w:szCs w:val="24"/>
        </w:rPr>
        <w:t xml:space="preserve">The legislation that impacts on Admission to Park Lane School; </w:t>
      </w:r>
    </w:p>
    <w:p w:rsidR="005E0F6E" w:rsidRDefault="00CF09C7">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rsidR="005E0F6E" w:rsidRDefault="00CF09C7">
      <w:pPr>
        <w:numPr>
          <w:ilvl w:val="0"/>
          <w:numId w:val="2"/>
        </w:numPr>
        <w:rPr>
          <w:rFonts w:ascii="Calibri" w:eastAsia="Calibri" w:hAnsi="Calibri" w:cs="Calibri"/>
          <w:sz w:val="24"/>
          <w:szCs w:val="24"/>
        </w:rPr>
      </w:pPr>
      <w:r>
        <w:rPr>
          <w:rFonts w:ascii="Calibri" w:eastAsia="Calibri" w:hAnsi="Calibri" w:cs="Calibri"/>
          <w:sz w:val="24"/>
          <w:szCs w:val="24"/>
        </w:rPr>
        <w:t xml:space="preserve">Race Relations Act </w:t>
      </w:r>
    </w:p>
    <w:p w:rsidR="005E0F6E" w:rsidRDefault="00CF09C7">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The Race Relations Act 1976 makes it unlawful for admission authorities to discriminate against applicants on the basis of race, colour, nationality or national or ethnic origin. </w:t>
      </w:r>
    </w:p>
    <w:p w:rsidR="005E0F6E" w:rsidRDefault="00CF09C7">
      <w:pPr>
        <w:numPr>
          <w:ilvl w:val="0"/>
          <w:numId w:val="2"/>
        </w:numPr>
        <w:rPr>
          <w:rFonts w:ascii="Calibri" w:eastAsia="Calibri" w:hAnsi="Calibri" w:cs="Calibri"/>
          <w:sz w:val="24"/>
          <w:szCs w:val="24"/>
        </w:rPr>
      </w:pPr>
      <w:r>
        <w:rPr>
          <w:rFonts w:ascii="Calibri" w:eastAsia="Calibri" w:hAnsi="Calibri" w:cs="Calibri"/>
          <w:sz w:val="24"/>
          <w:szCs w:val="24"/>
        </w:rPr>
        <w:t xml:space="preserve">Human Rights Act </w:t>
      </w:r>
    </w:p>
    <w:p w:rsidR="005E0F6E" w:rsidRDefault="00CF09C7">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The Human Rights Act 1998 confers a right not to be denied an education. </w:t>
      </w:r>
    </w:p>
    <w:p w:rsidR="005E0F6E" w:rsidRDefault="00CF09C7">
      <w:pPr>
        <w:numPr>
          <w:ilvl w:val="0"/>
          <w:numId w:val="2"/>
        </w:numPr>
        <w:rPr>
          <w:rFonts w:ascii="Calibri" w:eastAsia="Calibri" w:hAnsi="Calibri" w:cs="Calibri"/>
          <w:sz w:val="24"/>
          <w:szCs w:val="24"/>
        </w:rPr>
      </w:pPr>
      <w:r>
        <w:rPr>
          <w:rFonts w:ascii="Calibri" w:eastAsia="Calibri" w:hAnsi="Calibri" w:cs="Calibri"/>
          <w:sz w:val="24"/>
          <w:szCs w:val="24"/>
        </w:rPr>
        <w:t xml:space="preserve">Disability Discrimination Act </w:t>
      </w:r>
    </w:p>
    <w:p w:rsidR="005E0F6E" w:rsidRDefault="00CF09C7">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The Special Educational Needs and Disability Discrimination Act 2001 brings all aspects of education within the ambit of the Disability Discrimination Act 1995. Since September 2002 admission authorities have been under a new duty not to discriminate against disabled pupils and prospective pupils in their access to education. </w:t>
      </w:r>
    </w:p>
    <w:p w:rsidR="005E0F6E" w:rsidRDefault="00CF09C7">
      <w:pPr>
        <w:numPr>
          <w:ilvl w:val="0"/>
          <w:numId w:val="2"/>
        </w:numPr>
        <w:rPr>
          <w:rFonts w:ascii="Calibri" w:eastAsia="Calibri" w:hAnsi="Calibri" w:cs="Calibri"/>
          <w:sz w:val="24"/>
          <w:szCs w:val="24"/>
        </w:rPr>
      </w:pPr>
      <w:r>
        <w:rPr>
          <w:rFonts w:ascii="Calibri" w:eastAsia="Calibri" w:hAnsi="Calibri" w:cs="Calibri"/>
          <w:sz w:val="24"/>
          <w:szCs w:val="24"/>
        </w:rPr>
        <w:t xml:space="preserve">Sex Discrimination Act 1975 </w:t>
      </w:r>
    </w:p>
    <w:p w:rsidR="005E0F6E" w:rsidRDefault="00CF09C7">
      <w:pPr>
        <w:numPr>
          <w:ilvl w:val="0"/>
          <w:numId w:val="2"/>
        </w:numPr>
        <w:shd w:val="clear" w:color="auto" w:fill="FFFFFF"/>
        <w:rPr>
          <w:rFonts w:ascii="Calibri" w:eastAsia="Calibri" w:hAnsi="Calibri" w:cs="Calibri"/>
          <w:sz w:val="24"/>
          <w:szCs w:val="24"/>
        </w:rPr>
      </w:pPr>
      <w:r>
        <w:rPr>
          <w:rFonts w:ascii="Calibri" w:eastAsia="Calibri" w:hAnsi="Calibri" w:cs="Calibri"/>
          <w:sz w:val="24"/>
          <w:szCs w:val="24"/>
        </w:rPr>
        <w:t xml:space="preserve">Under the Sex Discrimination Act 1975, admission authorities must not discriminate between boys and girls in the way they admit them to a school, except where the school in question is a single sex school. </w:t>
      </w:r>
    </w:p>
    <w:p w:rsidR="005E0F6E" w:rsidRDefault="00CF09C7">
      <w:pPr>
        <w:shd w:val="clear" w:color="auto" w:fill="FFFFFF"/>
        <w:ind w:left="720"/>
        <w:rPr>
          <w:rFonts w:ascii="Calibri" w:eastAsia="Calibri" w:hAnsi="Calibri" w:cs="Calibri"/>
          <w:sz w:val="24"/>
          <w:szCs w:val="24"/>
        </w:rPr>
      </w:pPr>
      <w:r>
        <w:rPr>
          <w:rFonts w:ascii="Calibri" w:eastAsia="Calibri" w:hAnsi="Calibri" w:cs="Calibri"/>
          <w:sz w:val="24"/>
          <w:szCs w:val="24"/>
        </w:rPr>
        <w:t xml:space="preserve"> </w:t>
      </w:r>
    </w:p>
    <w:p w:rsidR="005E0F6E" w:rsidRDefault="00CF09C7">
      <w:pPr>
        <w:shd w:val="clear" w:color="auto" w:fill="FFFFFF"/>
        <w:spacing w:before="320"/>
        <w:rPr>
          <w:rFonts w:ascii="Calibri" w:eastAsia="Calibri" w:hAnsi="Calibri" w:cs="Calibri"/>
          <w:sz w:val="26"/>
          <w:szCs w:val="26"/>
        </w:rPr>
      </w:pPr>
      <w:r>
        <w:rPr>
          <w:rFonts w:ascii="Calibri" w:eastAsia="Calibri" w:hAnsi="Calibri" w:cs="Calibri"/>
          <w:b/>
          <w:sz w:val="26"/>
          <w:szCs w:val="26"/>
        </w:rPr>
        <w:t>Who is the school admission authority?</w:t>
      </w:r>
      <w:r>
        <w:rPr>
          <w:rFonts w:ascii="Calibri" w:eastAsia="Calibri" w:hAnsi="Calibri" w:cs="Calibri"/>
          <w:sz w:val="26"/>
          <w:szCs w:val="26"/>
        </w:rPr>
        <w:t xml:space="preserve"> </w:t>
      </w: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LA (Local Authority) is the school’s admission authority. The Governing body has a duty to implement the LA’s decision on individual applications and to act in accordance with the LA admission arrangements.  The School Standards and Framework Act 1998 and the Code of Practice (Welsh Assembly Government 2000) outline the law relating to School Admissions. </w:t>
      </w:r>
    </w:p>
    <w:p w:rsidR="005E0F6E" w:rsidRDefault="005E0F6E">
      <w:pPr>
        <w:shd w:val="clear" w:color="auto" w:fill="FFFFFF"/>
        <w:spacing w:after="120"/>
        <w:rPr>
          <w:rFonts w:ascii="Calibri" w:eastAsia="Calibri" w:hAnsi="Calibri" w:cs="Calibri"/>
          <w:sz w:val="24"/>
          <w:szCs w:val="24"/>
        </w:rPr>
      </w:pPr>
    </w:p>
    <w:p w:rsidR="005E0F6E" w:rsidRDefault="00CF09C7">
      <w:pPr>
        <w:shd w:val="clear" w:color="auto" w:fill="FFFFFF"/>
        <w:spacing w:before="320"/>
        <w:rPr>
          <w:rFonts w:ascii="Calibri" w:eastAsia="Calibri" w:hAnsi="Calibri" w:cs="Calibri"/>
          <w:sz w:val="26"/>
          <w:szCs w:val="26"/>
        </w:rPr>
      </w:pPr>
      <w:r>
        <w:rPr>
          <w:rFonts w:ascii="Calibri" w:eastAsia="Calibri" w:hAnsi="Calibri" w:cs="Calibri"/>
          <w:b/>
          <w:sz w:val="26"/>
          <w:szCs w:val="26"/>
        </w:rPr>
        <w:t>Admission Arrangements</w:t>
      </w:r>
      <w:r>
        <w:rPr>
          <w:rFonts w:ascii="Calibri" w:eastAsia="Calibri" w:hAnsi="Calibri" w:cs="Calibri"/>
          <w:sz w:val="26"/>
          <w:szCs w:val="26"/>
        </w:rPr>
        <w:t xml:space="preserve"> </w:t>
      </w: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Admission to the school is by the Access and Inclusion Panel of the Local Authority. The panel includes: The Head of Service, System Leaders, </w:t>
      </w:r>
      <w:proofErr w:type="gramStart"/>
      <w:r>
        <w:rPr>
          <w:rFonts w:ascii="Calibri" w:eastAsia="Calibri" w:hAnsi="Calibri" w:cs="Calibri"/>
          <w:sz w:val="24"/>
          <w:szCs w:val="24"/>
        </w:rPr>
        <w:t>Educational</w:t>
      </w:r>
      <w:proofErr w:type="gramEnd"/>
      <w:r>
        <w:rPr>
          <w:rFonts w:ascii="Calibri" w:eastAsia="Calibri" w:hAnsi="Calibri" w:cs="Calibri"/>
          <w:sz w:val="24"/>
          <w:szCs w:val="24"/>
        </w:rPr>
        <w:t xml:space="preserve"> Psychologist and Head teacher representation where necessary. </w:t>
      </w: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Pupils who wish to gain admission to the school undergo a multidisciplinary assessment which is coordinated by the LA statementing officer. The assessment will involve parents and all agencies who are currently involved with the child. On the basis of this assessment a decision is made as to whether to issue a Statement of Special Educational Needs. </w:t>
      </w:r>
    </w:p>
    <w:p w:rsidR="005E0F6E" w:rsidRDefault="005E0F6E">
      <w:pPr>
        <w:shd w:val="clear" w:color="auto" w:fill="FFFFFF"/>
        <w:spacing w:after="120"/>
        <w:rPr>
          <w:rFonts w:ascii="Calibri" w:eastAsia="Calibri" w:hAnsi="Calibri" w:cs="Calibri"/>
          <w:sz w:val="24"/>
          <w:szCs w:val="24"/>
        </w:rPr>
      </w:pP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On the basis of the assessment a recommendation may be to consider a placement in Park Lane School. At any stage parents are encouraged to visit the school as the assessment process can be an anxious time. </w:t>
      </w:r>
    </w:p>
    <w:p w:rsidR="005E0F6E" w:rsidRDefault="005E0F6E">
      <w:pPr>
        <w:shd w:val="clear" w:color="auto" w:fill="FFFFFF"/>
        <w:spacing w:after="120"/>
        <w:rPr>
          <w:rFonts w:ascii="Calibri" w:eastAsia="Calibri" w:hAnsi="Calibri" w:cs="Calibri"/>
          <w:sz w:val="24"/>
          <w:szCs w:val="24"/>
        </w:rPr>
      </w:pP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If the assessment recommends a placement at Park Lane or if parents request a placement then the information is discussed at the Inclusion Panel. The professionals make a decision of suitability of the placement based on individual needs. </w:t>
      </w: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 </w:t>
      </w: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The Education Authority will confirm with the parents that a place has been offered: </w:t>
      </w:r>
    </w:p>
    <w:p w:rsidR="005E0F6E" w:rsidRDefault="00CF09C7">
      <w:pPr>
        <w:numPr>
          <w:ilvl w:val="0"/>
          <w:numId w:val="7"/>
        </w:numPr>
        <w:ind w:left="1080"/>
        <w:rPr>
          <w:rFonts w:ascii="Calibri" w:eastAsia="Calibri" w:hAnsi="Calibri" w:cs="Calibri"/>
          <w:sz w:val="24"/>
          <w:szCs w:val="24"/>
        </w:rPr>
      </w:pPr>
      <w:r>
        <w:rPr>
          <w:rFonts w:ascii="Calibri" w:eastAsia="Calibri" w:hAnsi="Calibri" w:cs="Calibri"/>
          <w:sz w:val="24"/>
          <w:szCs w:val="24"/>
        </w:rPr>
        <w:t xml:space="preserve">When a place is available for their child </w:t>
      </w:r>
    </w:p>
    <w:p w:rsidR="005E0F6E" w:rsidRDefault="00CF09C7">
      <w:pPr>
        <w:numPr>
          <w:ilvl w:val="0"/>
          <w:numId w:val="10"/>
        </w:numPr>
        <w:ind w:left="1080"/>
        <w:rPr>
          <w:rFonts w:ascii="Calibri" w:eastAsia="Calibri" w:hAnsi="Calibri" w:cs="Calibri"/>
          <w:sz w:val="24"/>
          <w:szCs w:val="24"/>
        </w:rPr>
      </w:pPr>
      <w:r>
        <w:rPr>
          <w:rFonts w:ascii="Calibri" w:eastAsia="Calibri" w:hAnsi="Calibri" w:cs="Calibri"/>
          <w:sz w:val="24"/>
          <w:szCs w:val="24"/>
        </w:rPr>
        <w:t xml:space="preserve">An admission date will be agreed with the Head teacher. Admission date will depend on the time required to  </w:t>
      </w:r>
    </w:p>
    <w:p w:rsidR="005E0F6E" w:rsidRDefault="00CF09C7">
      <w:pPr>
        <w:numPr>
          <w:ilvl w:val="1"/>
          <w:numId w:val="10"/>
        </w:numPr>
        <w:rPr>
          <w:rFonts w:ascii="Calibri" w:eastAsia="Calibri" w:hAnsi="Calibri" w:cs="Calibri"/>
          <w:sz w:val="24"/>
          <w:szCs w:val="24"/>
        </w:rPr>
      </w:pPr>
      <w:r>
        <w:rPr>
          <w:rFonts w:ascii="Calibri" w:eastAsia="Calibri" w:hAnsi="Calibri" w:cs="Calibri"/>
          <w:sz w:val="24"/>
          <w:szCs w:val="24"/>
        </w:rPr>
        <w:t xml:space="preserve">Assess pupil needs </w:t>
      </w:r>
    </w:p>
    <w:p w:rsidR="005E0F6E" w:rsidRDefault="00CF09C7">
      <w:pPr>
        <w:numPr>
          <w:ilvl w:val="1"/>
          <w:numId w:val="10"/>
        </w:numPr>
        <w:rPr>
          <w:rFonts w:ascii="Calibri" w:eastAsia="Calibri" w:hAnsi="Calibri" w:cs="Calibri"/>
          <w:sz w:val="24"/>
          <w:szCs w:val="24"/>
        </w:rPr>
      </w:pPr>
      <w:r>
        <w:rPr>
          <w:rFonts w:ascii="Calibri" w:eastAsia="Calibri" w:hAnsi="Calibri" w:cs="Calibri"/>
          <w:sz w:val="24"/>
          <w:szCs w:val="24"/>
        </w:rPr>
        <w:t xml:space="preserve">Ensure appropriate provision is in place to meet needs </w:t>
      </w:r>
    </w:p>
    <w:p w:rsidR="005E0F6E" w:rsidRDefault="00CF09C7">
      <w:pPr>
        <w:numPr>
          <w:ilvl w:val="1"/>
          <w:numId w:val="10"/>
        </w:numPr>
        <w:rPr>
          <w:rFonts w:ascii="Calibri" w:eastAsia="Calibri" w:hAnsi="Calibri" w:cs="Calibri"/>
          <w:sz w:val="24"/>
          <w:szCs w:val="24"/>
        </w:rPr>
      </w:pPr>
      <w:r>
        <w:rPr>
          <w:rFonts w:ascii="Calibri" w:eastAsia="Calibri" w:hAnsi="Calibri" w:cs="Calibri"/>
          <w:sz w:val="24"/>
          <w:szCs w:val="24"/>
        </w:rPr>
        <w:t xml:space="preserve">Produce/update Health Care Plan and make any necessary arrangements </w:t>
      </w:r>
    </w:p>
    <w:p w:rsidR="005E0F6E" w:rsidRDefault="00CF09C7">
      <w:pPr>
        <w:numPr>
          <w:ilvl w:val="1"/>
          <w:numId w:val="10"/>
        </w:numPr>
        <w:rPr>
          <w:rFonts w:ascii="Calibri" w:eastAsia="Calibri" w:hAnsi="Calibri" w:cs="Calibri"/>
          <w:sz w:val="24"/>
          <w:szCs w:val="24"/>
        </w:rPr>
      </w:pPr>
      <w:r>
        <w:rPr>
          <w:rFonts w:ascii="Calibri" w:eastAsia="Calibri" w:hAnsi="Calibri" w:cs="Calibri"/>
          <w:sz w:val="24"/>
          <w:szCs w:val="24"/>
        </w:rPr>
        <w:t xml:space="preserve">Arrange transport </w:t>
      </w: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 </w:t>
      </w: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Pupils may be admitted: </w:t>
      </w:r>
    </w:p>
    <w:p w:rsidR="005E0F6E" w:rsidRDefault="00CF09C7">
      <w:pPr>
        <w:numPr>
          <w:ilvl w:val="0"/>
          <w:numId w:val="9"/>
        </w:numPr>
        <w:ind w:left="1080"/>
        <w:rPr>
          <w:rFonts w:ascii="Calibri" w:eastAsia="Calibri" w:hAnsi="Calibri" w:cs="Calibri"/>
          <w:sz w:val="24"/>
          <w:szCs w:val="24"/>
        </w:rPr>
      </w:pPr>
      <w:r>
        <w:rPr>
          <w:rFonts w:ascii="Calibri" w:eastAsia="Calibri" w:hAnsi="Calibri" w:cs="Calibri"/>
          <w:sz w:val="24"/>
          <w:szCs w:val="24"/>
        </w:rPr>
        <w:t xml:space="preserve">On a part time basis for pupils under statutory school age </w:t>
      </w:r>
    </w:p>
    <w:p w:rsidR="005E0F6E" w:rsidRDefault="00CF09C7">
      <w:pPr>
        <w:numPr>
          <w:ilvl w:val="0"/>
          <w:numId w:val="5"/>
        </w:numPr>
        <w:ind w:left="1080"/>
        <w:rPr>
          <w:rFonts w:ascii="Calibri" w:eastAsia="Calibri" w:hAnsi="Calibri" w:cs="Calibri"/>
          <w:sz w:val="24"/>
          <w:szCs w:val="24"/>
        </w:rPr>
      </w:pPr>
      <w:r>
        <w:rPr>
          <w:rFonts w:ascii="Calibri" w:eastAsia="Calibri" w:hAnsi="Calibri" w:cs="Calibri"/>
          <w:sz w:val="24"/>
          <w:szCs w:val="24"/>
        </w:rPr>
        <w:t xml:space="preserve">On a part time split placement with another school </w:t>
      </w:r>
    </w:p>
    <w:p w:rsidR="005E0F6E" w:rsidRDefault="00CF09C7">
      <w:pPr>
        <w:numPr>
          <w:ilvl w:val="0"/>
          <w:numId w:val="3"/>
        </w:numPr>
        <w:ind w:left="1080"/>
        <w:rPr>
          <w:rFonts w:ascii="Calibri" w:eastAsia="Calibri" w:hAnsi="Calibri" w:cs="Calibri"/>
          <w:sz w:val="24"/>
          <w:szCs w:val="24"/>
        </w:rPr>
      </w:pPr>
      <w:r>
        <w:rPr>
          <w:rFonts w:ascii="Calibri" w:eastAsia="Calibri" w:hAnsi="Calibri" w:cs="Calibri"/>
          <w:sz w:val="24"/>
          <w:szCs w:val="24"/>
        </w:rPr>
        <w:t xml:space="preserve">On a full time basis </w:t>
      </w:r>
    </w:p>
    <w:p w:rsidR="005E0F6E" w:rsidRDefault="005E0F6E">
      <w:pPr>
        <w:ind w:left="720"/>
        <w:rPr>
          <w:rFonts w:ascii="Calibri" w:eastAsia="Calibri" w:hAnsi="Calibri" w:cs="Calibri"/>
          <w:sz w:val="24"/>
          <w:szCs w:val="24"/>
        </w:rPr>
      </w:pPr>
    </w:p>
    <w:p w:rsidR="005E0F6E" w:rsidRDefault="00CF09C7">
      <w:pPr>
        <w:shd w:val="clear" w:color="auto" w:fill="FFFFFF"/>
        <w:spacing w:before="320"/>
        <w:rPr>
          <w:rFonts w:ascii="Calibri" w:eastAsia="Calibri" w:hAnsi="Calibri" w:cs="Calibri"/>
          <w:sz w:val="26"/>
          <w:szCs w:val="26"/>
        </w:rPr>
      </w:pPr>
      <w:r>
        <w:rPr>
          <w:rFonts w:ascii="Calibri" w:eastAsia="Calibri" w:hAnsi="Calibri" w:cs="Calibri"/>
          <w:b/>
          <w:sz w:val="26"/>
          <w:szCs w:val="26"/>
        </w:rPr>
        <w:t>Transition Visits</w:t>
      </w:r>
      <w:r>
        <w:rPr>
          <w:rFonts w:ascii="Calibri" w:eastAsia="Calibri" w:hAnsi="Calibri" w:cs="Calibri"/>
          <w:sz w:val="26"/>
          <w:szCs w:val="26"/>
        </w:rPr>
        <w:t xml:space="preserve"> </w:t>
      </w: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We take an individualised approach to all new pupils in Park Lane and understand that some pupils will require a slower and more supported transition.  We support the whole family during this process and work closely with the pupil, family and other professionals to ensure that the transition is as smooth and successful as possible for all involved.   </w:t>
      </w: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 xml:space="preserve">Examples of how this has been done successfully in the past include: </w:t>
      </w:r>
    </w:p>
    <w:p w:rsidR="005E0F6E" w:rsidRDefault="00CF09C7">
      <w:pPr>
        <w:numPr>
          <w:ilvl w:val="0"/>
          <w:numId w:val="1"/>
        </w:numPr>
        <w:ind w:left="1080"/>
        <w:rPr>
          <w:rFonts w:ascii="Calibri" w:eastAsia="Calibri" w:hAnsi="Calibri" w:cs="Calibri"/>
          <w:sz w:val="24"/>
          <w:szCs w:val="24"/>
        </w:rPr>
      </w:pPr>
      <w:r>
        <w:rPr>
          <w:rFonts w:ascii="Calibri" w:eastAsia="Calibri" w:hAnsi="Calibri" w:cs="Calibri"/>
          <w:sz w:val="24"/>
          <w:szCs w:val="24"/>
        </w:rPr>
        <w:t xml:space="preserve">Staff from previous settings are encouraged to attend with the child in order to transfer information.  </w:t>
      </w:r>
    </w:p>
    <w:p w:rsidR="00CF09C7" w:rsidRDefault="00CF09C7" w:rsidP="00CF09C7">
      <w:pPr>
        <w:ind w:left="720"/>
        <w:rPr>
          <w:rFonts w:ascii="Calibri" w:eastAsia="Calibri" w:hAnsi="Calibri" w:cs="Calibri"/>
          <w:sz w:val="24"/>
          <w:szCs w:val="24"/>
        </w:rPr>
      </w:pPr>
    </w:p>
    <w:p w:rsidR="005E0F6E" w:rsidRPr="00CF09C7" w:rsidRDefault="00CF09C7" w:rsidP="00E27738">
      <w:pPr>
        <w:numPr>
          <w:ilvl w:val="0"/>
          <w:numId w:val="8"/>
        </w:numPr>
        <w:ind w:left="1080"/>
        <w:rPr>
          <w:rFonts w:ascii="Calibri" w:eastAsia="Calibri" w:hAnsi="Calibri" w:cs="Calibri"/>
          <w:sz w:val="24"/>
          <w:szCs w:val="24"/>
        </w:rPr>
      </w:pPr>
      <w:r w:rsidRPr="00CF09C7">
        <w:rPr>
          <w:rFonts w:ascii="Calibri" w:eastAsia="Calibri" w:hAnsi="Calibri" w:cs="Calibri"/>
          <w:sz w:val="24"/>
          <w:szCs w:val="24"/>
        </w:rPr>
        <w:t xml:space="preserve">Photographs of key people and activities </w:t>
      </w:r>
    </w:p>
    <w:p w:rsidR="005E0F6E" w:rsidRDefault="00CF09C7">
      <w:pPr>
        <w:numPr>
          <w:ilvl w:val="0"/>
          <w:numId w:val="6"/>
        </w:numPr>
        <w:ind w:left="1080"/>
        <w:rPr>
          <w:rFonts w:ascii="Calibri" w:eastAsia="Calibri" w:hAnsi="Calibri" w:cs="Calibri"/>
          <w:sz w:val="24"/>
          <w:szCs w:val="24"/>
        </w:rPr>
      </w:pPr>
      <w:proofErr w:type="gramStart"/>
      <w:r>
        <w:rPr>
          <w:rFonts w:ascii="Calibri" w:eastAsia="Calibri" w:hAnsi="Calibri" w:cs="Calibri"/>
          <w:sz w:val="24"/>
          <w:szCs w:val="24"/>
        </w:rPr>
        <w:t>individualised</w:t>
      </w:r>
      <w:proofErr w:type="gramEnd"/>
      <w:r>
        <w:rPr>
          <w:rFonts w:ascii="Calibri" w:eastAsia="Calibri" w:hAnsi="Calibri" w:cs="Calibri"/>
          <w:sz w:val="24"/>
          <w:szCs w:val="24"/>
        </w:rPr>
        <w:t xml:space="preserve"> booklets about their new class may be given to the families so that they can be further prepared for any change.  </w:t>
      </w:r>
    </w:p>
    <w:p w:rsidR="005E0F6E" w:rsidRDefault="00CF09C7">
      <w:pPr>
        <w:numPr>
          <w:ilvl w:val="0"/>
          <w:numId w:val="4"/>
        </w:numPr>
        <w:ind w:left="1080"/>
        <w:rPr>
          <w:rFonts w:ascii="Calibri" w:eastAsia="Calibri" w:hAnsi="Calibri" w:cs="Calibri"/>
          <w:sz w:val="24"/>
          <w:szCs w:val="24"/>
        </w:rPr>
      </w:pPr>
      <w:r>
        <w:rPr>
          <w:rFonts w:ascii="Calibri" w:eastAsia="Calibri" w:hAnsi="Calibri" w:cs="Calibri"/>
          <w:sz w:val="24"/>
          <w:szCs w:val="24"/>
        </w:rPr>
        <w:t xml:space="preserve">Staggered start which could be in the form of part time sessions, gradually increasing the time they spend in school. </w:t>
      </w:r>
    </w:p>
    <w:p w:rsidR="005E0F6E" w:rsidRDefault="005E0F6E">
      <w:pPr>
        <w:ind w:left="720"/>
        <w:rPr>
          <w:rFonts w:ascii="Calibri" w:eastAsia="Calibri" w:hAnsi="Calibri" w:cs="Calibri"/>
          <w:sz w:val="24"/>
          <w:szCs w:val="24"/>
        </w:rPr>
      </w:pPr>
    </w:p>
    <w:p w:rsidR="005E0F6E" w:rsidRDefault="00CF09C7">
      <w:pPr>
        <w:shd w:val="clear" w:color="auto" w:fill="FFFFFF"/>
        <w:spacing w:before="320"/>
        <w:rPr>
          <w:rFonts w:ascii="Calibri" w:eastAsia="Calibri" w:hAnsi="Calibri" w:cs="Calibri"/>
          <w:sz w:val="26"/>
          <w:szCs w:val="26"/>
        </w:rPr>
      </w:pPr>
      <w:r>
        <w:rPr>
          <w:rFonts w:ascii="Calibri" w:eastAsia="Calibri" w:hAnsi="Calibri" w:cs="Calibri"/>
          <w:b/>
          <w:sz w:val="26"/>
          <w:szCs w:val="26"/>
        </w:rPr>
        <w:t>Eligibility Dates</w:t>
      </w:r>
      <w:r>
        <w:rPr>
          <w:rFonts w:ascii="Calibri" w:eastAsia="Calibri" w:hAnsi="Calibri" w:cs="Calibri"/>
          <w:sz w:val="26"/>
          <w:szCs w:val="26"/>
        </w:rPr>
        <w:t xml:space="preserve"> </w:t>
      </w:r>
    </w:p>
    <w:p w:rsidR="005E0F6E" w:rsidRDefault="00CF09C7">
      <w:pPr>
        <w:shd w:val="clear" w:color="auto" w:fill="FFFFFF"/>
        <w:spacing w:after="120"/>
        <w:rPr>
          <w:rFonts w:ascii="Calibri" w:eastAsia="Calibri" w:hAnsi="Calibri" w:cs="Calibri"/>
          <w:sz w:val="24"/>
          <w:szCs w:val="24"/>
        </w:rPr>
      </w:pPr>
      <w:r>
        <w:rPr>
          <w:rFonts w:ascii="Calibri" w:eastAsia="Calibri" w:hAnsi="Calibri" w:cs="Calibri"/>
          <w:sz w:val="24"/>
          <w:szCs w:val="24"/>
        </w:rPr>
        <w:t>The Government has set eligibility dates by which children must attain the age of five to be of compulsory school age. These dates are 31</w:t>
      </w:r>
      <w:r>
        <w:rPr>
          <w:rFonts w:ascii="Calibri" w:eastAsia="Calibri" w:hAnsi="Calibri" w:cs="Calibri"/>
          <w:sz w:val="24"/>
          <w:szCs w:val="24"/>
          <w:vertAlign w:val="superscript"/>
        </w:rPr>
        <w:t>st</w:t>
      </w:r>
      <w:r>
        <w:rPr>
          <w:rFonts w:ascii="Calibri" w:eastAsia="Calibri" w:hAnsi="Calibri" w:cs="Calibri"/>
          <w:sz w:val="24"/>
          <w:szCs w:val="24"/>
        </w:rPr>
        <w:t xml:space="preserve"> August, 31</w:t>
      </w:r>
      <w:r>
        <w:rPr>
          <w:rFonts w:ascii="Calibri" w:eastAsia="Calibri" w:hAnsi="Calibri" w:cs="Calibri"/>
          <w:sz w:val="24"/>
          <w:szCs w:val="24"/>
          <w:vertAlign w:val="superscript"/>
        </w:rPr>
        <w:t>st</w:t>
      </w:r>
      <w:r>
        <w:rPr>
          <w:rFonts w:ascii="Calibri" w:eastAsia="Calibri" w:hAnsi="Calibri" w:cs="Calibri"/>
          <w:sz w:val="24"/>
          <w:szCs w:val="24"/>
        </w:rPr>
        <w:t xml:space="preserve"> December and 31</w:t>
      </w:r>
      <w:r>
        <w:rPr>
          <w:rFonts w:ascii="Calibri" w:eastAsia="Calibri" w:hAnsi="Calibri" w:cs="Calibri"/>
          <w:sz w:val="24"/>
          <w:szCs w:val="24"/>
          <w:vertAlign w:val="superscript"/>
        </w:rPr>
        <w:t>st</w:t>
      </w:r>
      <w:r>
        <w:rPr>
          <w:rFonts w:ascii="Calibri" w:eastAsia="Calibri" w:hAnsi="Calibri" w:cs="Calibri"/>
          <w:sz w:val="24"/>
          <w:szCs w:val="24"/>
        </w:rPr>
        <w:t xml:space="preserve"> March.  </w:t>
      </w:r>
    </w:p>
    <w:p w:rsidR="005E0F6E" w:rsidRDefault="00CF09C7">
      <w:pPr>
        <w:shd w:val="clear" w:color="auto" w:fill="FFFFFF"/>
        <w:rPr>
          <w:rFonts w:ascii="Calibri" w:eastAsia="Calibri" w:hAnsi="Calibri" w:cs="Calibri"/>
          <w:sz w:val="24"/>
          <w:szCs w:val="24"/>
        </w:rPr>
      </w:pPr>
      <w:r>
        <w:rPr>
          <w:rFonts w:ascii="Calibri" w:eastAsia="Calibri" w:hAnsi="Calibri" w:cs="Calibri"/>
          <w:sz w:val="24"/>
          <w:szCs w:val="24"/>
        </w:rPr>
        <w:t>In Rhondda-Cynon-</w:t>
      </w:r>
      <w:proofErr w:type="spellStart"/>
      <w:r>
        <w:rPr>
          <w:rFonts w:ascii="Calibri" w:eastAsia="Calibri" w:hAnsi="Calibri" w:cs="Calibri"/>
          <w:sz w:val="24"/>
          <w:szCs w:val="24"/>
        </w:rPr>
        <w:t>Taf</w:t>
      </w:r>
      <w:proofErr w:type="spellEnd"/>
      <w:r>
        <w:rPr>
          <w:rFonts w:ascii="Calibri" w:eastAsia="Calibri" w:hAnsi="Calibri" w:cs="Calibri"/>
          <w:sz w:val="24"/>
          <w:szCs w:val="24"/>
        </w:rPr>
        <w:t xml:space="preserve">, pupils who have attained the age of 4 on or before these dates may be admitted to full time education the following term. Children may be admitted to Park Lane School on a part time basis at the age of 3 years and the eligibility dates above also apply to these admissions. </w:t>
      </w:r>
    </w:p>
    <w:p w:rsidR="005E0F6E" w:rsidRDefault="005E0F6E">
      <w:pPr>
        <w:rPr>
          <w:rFonts w:ascii="Calibri" w:eastAsia="Calibri" w:hAnsi="Calibri" w:cs="Calibri"/>
          <w:sz w:val="24"/>
          <w:szCs w:val="24"/>
        </w:rPr>
      </w:pPr>
    </w:p>
    <w:sectPr w:rsidR="005E0F6E" w:rsidSect="00CF09C7">
      <w:headerReference w:type="default" r:id="rId7"/>
      <w:footerReference w:type="default" r:id="rId8"/>
      <w:pgSz w:w="12240" w:h="15840"/>
      <w:pgMar w:top="1440" w:right="1440" w:bottom="1440" w:left="1440" w:header="1644"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89E" w:rsidRDefault="00CF09C7">
      <w:pPr>
        <w:spacing w:line="240" w:lineRule="auto"/>
      </w:pPr>
      <w:r>
        <w:separator/>
      </w:r>
    </w:p>
  </w:endnote>
  <w:endnote w:type="continuationSeparator" w:id="0">
    <w:p w:rsidR="0057189E" w:rsidRDefault="00CF0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F6E" w:rsidRDefault="005E0F6E"/>
  <w:p w:rsidR="005E0F6E" w:rsidRDefault="005E0F6E"/>
  <w:p w:rsidR="005E0F6E" w:rsidRDefault="005E0F6E"/>
  <w:p w:rsidR="005E0F6E" w:rsidRDefault="00CF09C7">
    <w:pPr>
      <w:rPr>
        <w:rFonts w:ascii="Calibri" w:eastAsia="Calibri" w:hAnsi="Calibri" w:cs="Calibri"/>
        <w:b/>
        <w:sz w:val="26"/>
        <w:szCs w:val="26"/>
        <w:u w:val="single"/>
      </w:rPr>
    </w:pPr>
    <w:r>
      <w:fldChar w:fldCharType="begin"/>
    </w:r>
    <w:r>
      <w:instrText>PAGE</w:instrText>
    </w:r>
    <w:r>
      <w:fldChar w:fldCharType="separate"/>
    </w:r>
    <w:r w:rsidR="009217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89E" w:rsidRDefault="00CF09C7">
      <w:pPr>
        <w:spacing w:line="240" w:lineRule="auto"/>
      </w:pPr>
      <w:r>
        <w:separator/>
      </w:r>
    </w:p>
  </w:footnote>
  <w:footnote w:type="continuationSeparator" w:id="0">
    <w:p w:rsidR="0057189E" w:rsidRDefault="00CF0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F6E" w:rsidRDefault="00CF09C7">
    <w:r>
      <w:rPr>
        <w:noProof/>
      </w:rPr>
      <w:drawing>
        <wp:anchor distT="114300" distB="114300" distL="114300" distR="114300" simplePos="0" relativeHeight="251658240" behindDoc="0" locked="0" layoutInCell="1" hidden="0" allowOverlap="1">
          <wp:simplePos x="0" y="0"/>
          <wp:positionH relativeFrom="margin">
            <wp:align>center</wp:align>
          </wp:positionH>
          <wp:positionV relativeFrom="page">
            <wp:align>top</wp:align>
          </wp:positionV>
          <wp:extent cx="7863205" cy="1423670"/>
          <wp:effectExtent l="0" t="0" r="4445" b="508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 b="285"/>
                  <a:stretch>
                    <a:fillRect/>
                  </a:stretch>
                </pic:blipFill>
                <pic:spPr>
                  <a:xfrm>
                    <a:off x="0" y="0"/>
                    <a:ext cx="7863205" cy="1423670"/>
                  </a:xfrm>
                  <a:prstGeom prst="rect">
                    <a:avLst/>
                  </a:prstGeom>
                  <a:ln/>
                </pic:spPr>
              </pic:pic>
            </a:graphicData>
          </a:graphic>
        </wp:anchor>
      </w:drawing>
    </w:r>
  </w:p>
  <w:p w:rsidR="005E0F6E" w:rsidRDefault="005E0F6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125"/>
    <w:multiLevelType w:val="multilevel"/>
    <w:tmpl w:val="15F4B4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31444D"/>
    <w:multiLevelType w:val="multilevel"/>
    <w:tmpl w:val="E250A75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17A43"/>
    <w:multiLevelType w:val="multilevel"/>
    <w:tmpl w:val="4F5E18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D36C55"/>
    <w:multiLevelType w:val="multilevel"/>
    <w:tmpl w:val="7902D0E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D06778"/>
    <w:multiLevelType w:val="multilevel"/>
    <w:tmpl w:val="87E027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E93065"/>
    <w:multiLevelType w:val="multilevel"/>
    <w:tmpl w:val="7A3CD8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787520"/>
    <w:multiLevelType w:val="multilevel"/>
    <w:tmpl w:val="4984C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9F3E5E"/>
    <w:multiLevelType w:val="multilevel"/>
    <w:tmpl w:val="B852BC8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607E32"/>
    <w:multiLevelType w:val="multilevel"/>
    <w:tmpl w:val="11E62A4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9E11D6"/>
    <w:multiLevelType w:val="multilevel"/>
    <w:tmpl w:val="C238575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4"/>
  </w:num>
  <w:num w:numId="4">
    <w:abstractNumId w:val="8"/>
  </w:num>
  <w:num w:numId="5">
    <w:abstractNumId w:val="1"/>
  </w:num>
  <w:num w:numId="6">
    <w:abstractNumId w:val="2"/>
  </w:num>
  <w:num w:numId="7">
    <w:abstractNumId w:val="3"/>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6E"/>
    <w:rsid w:val="0057189E"/>
    <w:rsid w:val="005E0F6E"/>
    <w:rsid w:val="009217B5"/>
    <w:rsid w:val="00CF0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716B0"/>
  <w15:docId w15:val="{0B720913-EDAC-475F-8A9F-FB25E5FE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F09C7"/>
    <w:pPr>
      <w:tabs>
        <w:tab w:val="center" w:pos="4513"/>
        <w:tab w:val="right" w:pos="9026"/>
      </w:tabs>
      <w:spacing w:line="240" w:lineRule="auto"/>
    </w:pPr>
  </w:style>
  <w:style w:type="character" w:customStyle="1" w:styleId="HeaderChar">
    <w:name w:val="Header Char"/>
    <w:basedOn w:val="DefaultParagraphFont"/>
    <w:link w:val="Header"/>
    <w:uiPriority w:val="99"/>
    <w:rsid w:val="00CF09C7"/>
  </w:style>
  <w:style w:type="paragraph" w:styleId="Footer">
    <w:name w:val="footer"/>
    <w:basedOn w:val="Normal"/>
    <w:link w:val="FooterChar"/>
    <w:uiPriority w:val="99"/>
    <w:unhideWhenUsed/>
    <w:rsid w:val="00CF09C7"/>
    <w:pPr>
      <w:tabs>
        <w:tab w:val="center" w:pos="4513"/>
        <w:tab w:val="right" w:pos="9026"/>
      </w:tabs>
      <w:spacing w:line="240" w:lineRule="auto"/>
    </w:pPr>
  </w:style>
  <w:style w:type="character" w:customStyle="1" w:styleId="FooterChar">
    <w:name w:val="Footer Char"/>
    <w:basedOn w:val="DefaultParagraphFont"/>
    <w:link w:val="Footer"/>
    <w:uiPriority w:val="99"/>
    <w:rsid w:val="00CF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965</Words>
  <Characters>5505</Characters>
  <Application>Microsoft Office Word</Application>
  <DocSecurity>0</DocSecurity>
  <Lines>45</Lines>
  <Paragraphs>12</Paragraphs>
  <ScaleCrop>false</ScaleCrop>
  <Company>School</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Hawkins (Park Lane Special School)</cp:lastModifiedBy>
  <cp:revision>3</cp:revision>
  <dcterms:created xsi:type="dcterms:W3CDTF">2024-10-24T08:41:00Z</dcterms:created>
  <dcterms:modified xsi:type="dcterms:W3CDTF">2025-01-08T10:27:00Z</dcterms:modified>
</cp:coreProperties>
</file>