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9C01D" w14:textId="77777777" w:rsidR="00190972" w:rsidRDefault="00190972" w:rsidP="00800292">
      <w:pPr>
        <w:pStyle w:val="Default"/>
        <w:jc w:val="right"/>
        <w:rPr>
          <w:b/>
        </w:rPr>
      </w:pPr>
    </w:p>
    <w:p w14:paraId="0BBD6F87" w14:textId="77777777" w:rsidR="001B343A" w:rsidRDefault="001B343A" w:rsidP="001B343A">
      <w:pPr>
        <w:pStyle w:val="NormalWeb"/>
        <w:rPr>
          <w:rFonts w:ascii="Calibri" w:hAnsi="Calibri" w:cs="Calibri"/>
          <w:i/>
          <w:iCs/>
          <w:color w:val="000000"/>
          <w:sz w:val="22"/>
          <w:szCs w:val="22"/>
          <w:lang w:eastAsia="en-GB"/>
        </w:rPr>
      </w:pPr>
    </w:p>
    <w:p w14:paraId="3C6DE4C0" w14:textId="77777777" w:rsidR="001B343A" w:rsidRDefault="001B343A" w:rsidP="001B343A">
      <w:pPr>
        <w:pStyle w:val="NormalWeb"/>
        <w:rPr>
          <w:rFonts w:ascii="Calibri" w:hAnsi="Calibri" w:cs="Calibri"/>
          <w:i/>
          <w:iCs/>
          <w:color w:val="000000"/>
          <w:sz w:val="22"/>
          <w:szCs w:val="22"/>
          <w:lang w:eastAsia="en-GB"/>
        </w:rPr>
      </w:pPr>
    </w:p>
    <w:p w14:paraId="533C5EC6" w14:textId="77777777" w:rsidR="001B343A" w:rsidRDefault="001B343A" w:rsidP="001B343A">
      <w:pPr>
        <w:pStyle w:val="NormalWeb"/>
        <w:rPr>
          <w:rFonts w:ascii="Calibri" w:hAnsi="Calibri" w:cs="Calibri"/>
          <w:i/>
          <w:iCs/>
          <w:color w:val="000000"/>
          <w:sz w:val="22"/>
          <w:szCs w:val="22"/>
          <w:lang w:eastAsia="en-GB"/>
        </w:rPr>
      </w:pPr>
    </w:p>
    <w:p w14:paraId="56B93B27" w14:textId="109A9DFD" w:rsidR="001B343A" w:rsidRDefault="00535131" w:rsidP="001B343A">
      <w:pPr>
        <w:pStyle w:val="NormalWeb"/>
        <w:rPr>
          <w:rFonts w:ascii="Calibri" w:hAnsi="Calibri" w:cs="Calibri"/>
          <w:i/>
          <w:iCs/>
          <w:color w:val="000000"/>
          <w:sz w:val="22"/>
          <w:szCs w:val="22"/>
          <w:lang w:eastAsia="en-GB"/>
        </w:rPr>
      </w:pPr>
      <w:r>
        <w:rPr>
          <w:rFonts w:ascii="Calibri" w:hAnsi="Calibri" w:cs="Calibri"/>
          <w:i/>
          <w:iCs/>
          <w:noProof/>
          <w:color w:val="000000"/>
          <w:sz w:val="22"/>
          <w:szCs w:val="22"/>
          <w:lang w:eastAsia="en-GB"/>
        </w:rPr>
        <w:drawing>
          <wp:anchor distT="0" distB="0" distL="114300" distR="114300" simplePos="0" relativeHeight="251659264" behindDoc="1" locked="0" layoutInCell="1" allowOverlap="1" wp14:anchorId="1A748DE9" wp14:editId="49AD0824">
            <wp:simplePos x="0" y="0"/>
            <wp:positionH relativeFrom="column">
              <wp:posOffset>528320</wp:posOffset>
            </wp:positionH>
            <wp:positionV relativeFrom="paragraph">
              <wp:posOffset>10795</wp:posOffset>
            </wp:positionV>
            <wp:extent cx="4676140" cy="3889375"/>
            <wp:effectExtent l="0" t="0" r="0" b="0"/>
            <wp:wrapTight wrapText="bothSides">
              <wp:wrapPolygon edited="0">
                <wp:start x="4224" y="106"/>
                <wp:lineTo x="3168" y="317"/>
                <wp:lineTo x="968" y="1481"/>
                <wp:lineTo x="968" y="2010"/>
                <wp:lineTo x="616" y="2751"/>
                <wp:lineTo x="264" y="3703"/>
                <wp:lineTo x="176" y="19572"/>
                <wp:lineTo x="440" y="20630"/>
                <wp:lineTo x="968" y="21053"/>
                <wp:lineTo x="1144" y="21265"/>
                <wp:lineTo x="18215" y="21265"/>
                <wp:lineTo x="18391" y="21053"/>
                <wp:lineTo x="19447" y="20630"/>
                <wp:lineTo x="20767" y="19149"/>
                <wp:lineTo x="20767" y="18937"/>
                <wp:lineTo x="21295" y="17245"/>
                <wp:lineTo x="21383" y="1270"/>
                <wp:lineTo x="20503" y="317"/>
                <wp:lineTo x="19711" y="106"/>
                <wp:lineTo x="4224" y="10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140" cy="3889375"/>
                    </a:xfrm>
                    <a:prstGeom prst="rect">
                      <a:avLst/>
                    </a:prstGeom>
                    <a:noFill/>
                  </pic:spPr>
                </pic:pic>
              </a:graphicData>
            </a:graphic>
          </wp:anchor>
        </w:drawing>
      </w:r>
    </w:p>
    <w:p w14:paraId="14A996BF" w14:textId="201C3340" w:rsidR="001B343A" w:rsidRDefault="001B343A" w:rsidP="001B343A">
      <w:pPr>
        <w:pStyle w:val="NormalWeb"/>
        <w:rPr>
          <w:rFonts w:ascii="Calibri" w:hAnsi="Calibri" w:cs="Calibri"/>
          <w:i/>
          <w:iCs/>
          <w:color w:val="000000"/>
          <w:sz w:val="22"/>
          <w:szCs w:val="22"/>
          <w:lang w:eastAsia="en-GB"/>
        </w:rPr>
      </w:pPr>
    </w:p>
    <w:p w14:paraId="72F3B7F0" w14:textId="61A2772C" w:rsidR="001B343A" w:rsidRDefault="001B343A" w:rsidP="001B343A">
      <w:pPr>
        <w:pStyle w:val="NormalWeb"/>
        <w:rPr>
          <w:rFonts w:ascii="Calibri" w:hAnsi="Calibri" w:cs="Calibri"/>
          <w:i/>
          <w:iCs/>
          <w:color w:val="000000"/>
          <w:sz w:val="22"/>
          <w:szCs w:val="22"/>
          <w:lang w:eastAsia="en-GB"/>
        </w:rPr>
      </w:pPr>
    </w:p>
    <w:p w14:paraId="7528648F" w14:textId="014E0046" w:rsidR="001B343A" w:rsidRDefault="001B343A" w:rsidP="001B343A">
      <w:pPr>
        <w:pStyle w:val="NormalWeb"/>
        <w:rPr>
          <w:rFonts w:ascii="Calibri" w:hAnsi="Calibri" w:cs="Calibri"/>
          <w:i/>
          <w:iCs/>
          <w:color w:val="000000"/>
          <w:sz w:val="22"/>
          <w:szCs w:val="22"/>
          <w:lang w:eastAsia="en-GB"/>
        </w:rPr>
      </w:pPr>
    </w:p>
    <w:p w14:paraId="7E283BD7" w14:textId="1577D3B2" w:rsidR="001B343A" w:rsidRDefault="001B343A" w:rsidP="001B343A">
      <w:pPr>
        <w:pStyle w:val="NormalWeb"/>
        <w:rPr>
          <w:rFonts w:ascii="Calibri" w:hAnsi="Calibri" w:cs="Calibri"/>
          <w:i/>
          <w:iCs/>
          <w:color w:val="000000"/>
          <w:sz w:val="22"/>
          <w:szCs w:val="22"/>
          <w:lang w:eastAsia="en-GB"/>
        </w:rPr>
      </w:pPr>
    </w:p>
    <w:p w14:paraId="74970F10" w14:textId="2EDE895D" w:rsidR="001B343A" w:rsidRDefault="001B343A" w:rsidP="001B343A">
      <w:pPr>
        <w:pStyle w:val="NormalWeb"/>
        <w:rPr>
          <w:rFonts w:ascii="Calibri" w:hAnsi="Calibri" w:cs="Calibri"/>
          <w:i/>
          <w:iCs/>
          <w:color w:val="000000"/>
          <w:sz w:val="22"/>
          <w:szCs w:val="22"/>
          <w:lang w:eastAsia="en-GB"/>
        </w:rPr>
      </w:pPr>
    </w:p>
    <w:p w14:paraId="7BCD50E2" w14:textId="7441F167" w:rsidR="001B343A" w:rsidRDefault="001B343A" w:rsidP="001B343A">
      <w:pPr>
        <w:pStyle w:val="NormalWeb"/>
        <w:rPr>
          <w:rFonts w:ascii="Calibri" w:hAnsi="Calibri" w:cs="Calibri"/>
          <w:i/>
          <w:iCs/>
          <w:color w:val="000000"/>
          <w:sz w:val="22"/>
          <w:szCs w:val="22"/>
          <w:lang w:eastAsia="en-GB"/>
        </w:rPr>
      </w:pPr>
    </w:p>
    <w:p w14:paraId="65DBB4BD" w14:textId="794459D0" w:rsidR="001B343A" w:rsidRDefault="001B343A" w:rsidP="001B343A">
      <w:pPr>
        <w:pStyle w:val="NormalWeb"/>
        <w:rPr>
          <w:rFonts w:ascii="Calibri" w:hAnsi="Calibri" w:cs="Calibri"/>
          <w:i/>
          <w:iCs/>
          <w:color w:val="000000"/>
          <w:sz w:val="22"/>
          <w:szCs w:val="22"/>
          <w:lang w:eastAsia="en-GB"/>
        </w:rPr>
      </w:pPr>
    </w:p>
    <w:p w14:paraId="0F886A19" w14:textId="4844E321" w:rsidR="001B343A" w:rsidRDefault="001B343A" w:rsidP="001B343A">
      <w:pPr>
        <w:pStyle w:val="NormalWeb"/>
        <w:rPr>
          <w:rFonts w:ascii="Calibri" w:hAnsi="Calibri" w:cs="Calibri"/>
          <w:i/>
          <w:iCs/>
          <w:color w:val="000000"/>
          <w:sz w:val="22"/>
          <w:szCs w:val="22"/>
          <w:lang w:eastAsia="en-GB"/>
        </w:rPr>
      </w:pPr>
    </w:p>
    <w:p w14:paraId="5F0BC7A1" w14:textId="6DA93D1E" w:rsidR="001B343A" w:rsidRDefault="001B343A" w:rsidP="001B343A">
      <w:pPr>
        <w:pStyle w:val="NormalWeb"/>
        <w:rPr>
          <w:rFonts w:ascii="Calibri" w:hAnsi="Calibri" w:cs="Calibri"/>
          <w:i/>
          <w:iCs/>
          <w:color w:val="000000"/>
          <w:sz w:val="22"/>
          <w:szCs w:val="22"/>
          <w:lang w:eastAsia="en-GB"/>
        </w:rPr>
      </w:pPr>
    </w:p>
    <w:p w14:paraId="41A5E3FA" w14:textId="503A9606" w:rsidR="001B343A" w:rsidRDefault="001B343A" w:rsidP="001B343A">
      <w:pPr>
        <w:pStyle w:val="NormalWeb"/>
        <w:rPr>
          <w:rFonts w:ascii="Calibri" w:hAnsi="Calibri" w:cs="Calibri"/>
          <w:i/>
          <w:iCs/>
          <w:color w:val="000000"/>
          <w:sz w:val="22"/>
          <w:szCs w:val="22"/>
          <w:lang w:eastAsia="en-GB"/>
        </w:rPr>
      </w:pPr>
    </w:p>
    <w:p w14:paraId="5745977E" w14:textId="77777777" w:rsidR="001B343A" w:rsidRDefault="001B343A" w:rsidP="001B343A">
      <w:pPr>
        <w:pStyle w:val="NormalWeb"/>
        <w:rPr>
          <w:rFonts w:ascii="Calibri" w:hAnsi="Calibri" w:cs="Calibri"/>
          <w:i/>
          <w:iCs/>
          <w:color w:val="000000"/>
          <w:sz w:val="22"/>
          <w:szCs w:val="22"/>
          <w:lang w:eastAsia="en-GB"/>
        </w:rPr>
      </w:pPr>
    </w:p>
    <w:p w14:paraId="3DDEB06D" w14:textId="77777777" w:rsidR="001B343A" w:rsidRDefault="001B343A" w:rsidP="001B343A">
      <w:pPr>
        <w:pStyle w:val="NormalWeb"/>
        <w:rPr>
          <w:rFonts w:ascii="Calibri" w:hAnsi="Calibri" w:cs="Calibri"/>
          <w:i/>
          <w:iCs/>
          <w:color w:val="000000"/>
          <w:sz w:val="22"/>
          <w:szCs w:val="22"/>
          <w:lang w:eastAsia="en-GB"/>
        </w:rPr>
      </w:pPr>
    </w:p>
    <w:p w14:paraId="169390B0" w14:textId="77777777" w:rsidR="001B343A" w:rsidRDefault="001B343A" w:rsidP="001B343A">
      <w:pPr>
        <w:pStyle w:val="NormalWeb"/>
        <w:rPr>
          <w:rFonts w:ascii="Calibri" w:hAnsi="Calibri" w:cs="Calibri"/>
          <w:i/>
          <w:iCs/>
          <w:color w:val="000000"/>
          <w:sz w:val="22"/>
          <w:szCs w:val="22"/>
          <w:lang w:eastAsia="en-GB"/>
        </w:rPr>
      </w:pPr>
    </w:p>
    <w:p w14:paraId="62F30CA8" w14:textId="77777777" w:rsidR="001B343A" w:rsidRDefault="001B343A" w:rsidP="001B343A">
      <w:pPr>
        <w:pStyle w:val="NormalWeb"/>
        <w:rPr>
          <w:rFonts w:ascii="Calibri" w:hAnsi="Calibri" w:cs="Calibri"/>
          <w:i/>
          <w:iCs/>
          <w:color w:val="000000"/>
          <w:sz w:val="22"/>
          <w:szCs w:val="22"/>
          <w:lang w:eastAsia="en-GB"/>
        </w:rPr>
      </w:pPr>
    </w:p>
    <w:p w14:paraId="353BEC86" w14:textId="77777777" w:rsidR="001B343A" w:rsidRDefault="001B343A" w:rsidP="001B343A">
      <w:pPr>
        <w:pStyle w:val="NormalWeb"/>
        <w:rPr>
          <w:rFonts w:ascii="Calibri" w:hAnsi="Calibri" w:cs="Calibri"/>
          <w:i/>
          <w:iCs/>
          <w:color w:val="000000"/>
          <w:sz w:val="22"/>
          <w:szCs w:val="22"/>
          <w:lang w:eastAsia="en-GB"/>
        </w:rPr>
      </w:pPr>
    </w:p>
    <w:p w14:paraId="7685840E" w14:textId="77777777" w:rsidR="001B343A" w:rsidRDefault="001B343A" w:rsidP="001B343A">
      <w:pPr>
        <w:pStyle w:val="NormalWeb"/>
        <w:rPr>
          <w:rFonts w:ascii="Calibri" w:hAnsi="Calibri" w:cs="Calibri"/>
          <w:i/>
          <w:iCs/>
          <w:color w:val="000000"/>
          <w:sz w:val="22"/>
          <w:szCs w:val="22"/>
          <w:lang w:eastAsia="en-GB"/>
        </w:rPr>
      </w:pPr>
    </w:p>
    <w:p w14:paraId="48E37507" w14:textId="77777777" w:rsidR="001B343A" w:rsidRDefault="001B343A" w:rsidP="001B343A">
      <w:pPr>
        <w:pStyle w:val="NormalWeb"/>
        <w:rPr>
          <w:rFonts w:ascii="Calibri" w:hAnsi="Calibri" w:cs="Calibri"/>
          <w:i/>
          <w:iCs/>
          <w:color w:val="000000"/>
          <w:sz w:val="22"/>
          <w:szCs w:val="22"/>
          <w:lang w:eastAsia="en-GB"/>
        </w:rPr>
      </w:pPr>
    </w:p>
    <w:p w14:paraId="73E79964" w14:textId="77777777" w:rsidR="001B343A" w:rsidRDefault="001B343A" w:rsidP="001B343A">
      <w:pPr>
        <w:pStyle w:val="NormalWeb"/>
        <w:rPr>
          <w:rFonts w:ascii="Calibri" w:hAnsi="Calibri" w:cs="Calibri"/>
          <w:i/>
          <w:iCs/>
          <w:color w:val="000000"/>
          <w:sz w:val="22"/>
          <w:szCs w:val="22"/>
          <w:lang w:eastAsia="en-GB"/>
        </w:rPr>
      </w:pPr>
    </w:p>
    <w:p w14:paraId="3B808E32" w14:textId="77777777" w:rsidR="001B343A" w:rsidRDefault="001B343A" w:rsidP="001B343A">
      <w:pPr>
        <w:pStyle w:val="NormalWeb"/>
        <w:rPr>
          <w:rFonts w:ascii="Calibri" w:hAnsi="Calibri" w:cs="Calibri"/>
          <w:i/>
          <w:iCs/>
          <w:color w:val="000000"/>
          <w:sz w:val="22"/>
          <w:szCs w:val="22"/>
          <w:lang w:eastAsia="en-GB"/>
        </w:rPr>
      </w:pPr>
    </w:p>
    <w:p w14:paraId="05E534F7" w14:textId="77777777" w:rsidR="001B343A" w:rsidRDefault="001B343A" w:rsidP="001B343A">
      <w:pPr>
        <w:pStyle w:val="NormalWeb"/>
        <w:rPr>
          <w:rFonts w:ascii="Calibri" w:hAnsi="Calibri" w:cs="Calibri"/>
          <w:i/>
          <w:iCs/>
          <w:color w:val="000000"/>
          <w:sz w:val="22"/>
          <w:szCs w:val="22"/>
          <w:lang w:eastAsia="en-GB"/>
        </w:rPr>
      </w:pPr>
    </w:p>
    <w:p w14:paraId="03825C97" w14:textId="77777777" w:rsidR="001B343A" w:rsidRDefault="001B343A" w:rsidP="001B343A">
      <w:pPr>
        <w:pStyle w:val="NormalWeb"/>
        <w:rPr>
          <w:rFonts w:ascii="Calibri" w:hAnsi="Calibri" w:cs="Calibri"/>
          <w:i/>
          <w:iCs/>
          <w:color w:val="000000"/>
          <w:sz w:val="22"/>
          <w:szCs w:val="22"/>
          <w:lang w:eastAsia="en-GB"/>
        </w:rPr>
      </w:pPr>
    </w:p>
    <w:p w14:paraId="1FBB5F5F" w14:textId="77777777" w:rsidR="002E6A52" w:rsidRPr="002E6A52" w:rsidRDefault="002E6A52" w:rsidP="002E6A52">
      <w:pPr>
        <w:pStyle w:val="NormalWeb"/>
        <w:rPr>
          <w:rFonts w:ascii="Calibri" w:hAnsi="Calibri" w:cs="Calibri"/>
          <w:i/>
          <w:iCs/>
          <w:color w:val="000000"/>
          <w:sz w:val="22"/>
          <w:szCs w:val="22"/>
          <w:lang w:eastAsia="en-GB"/>
        </w:rPr>
      </w:pPr>
    </w:p>
    <w:p w14:paraId="724690A8" w14:textId="77777777" w:rsidR="002E6A52" w:rsidRPr="002E6A52" w:rsidRDefault="002E6A52" w:rsidP="002E6A52">
      <w:pPr>
        <w:pStyle w:val="NormalWeb"/>
        <w:jc w:val="center"/>
        <w:rPr>
          <w:rFonts w:ascii="Calibri" w:hAnsi="Calibri" w:cs="Calibri"/>
          <w:b/>
          <w:i/>
          <w:iCs/>
          <w:color w:val="000000"/>
          <w:sz w:val="48"/>
          <w:szCs w:val="48"/>
          <w:lang w:eastAsia="en-GB"/>
        </w:rPr>
      </w:pPr>
    </w:p>
    <w:p w14:paraId="122DB812" w14:textId="5168A545" w:rsidR="001B343A" w:rsidRPr="002E6A52" w:rsidRDefault="007553B9" w:rsidP="002E6A52">
      <w:pPr>
        <w:pStyle w:val="NormalWeb"/>
        <w:jc w:val="center"/>
        <w:rPr>
          <w:rFonts w:ascii="Calibri" w:hAnsi="Calibri" w:cs="Calibri"/>
          <w:b/>
          <w:i/>
          <w:iCs/>
          <w:color w:val="000000"/>
          <w:sz w:val="48"/>
          <w:szCs w:val="48"/>
          <w:lang w:eastAsia="en-GB"/>
        </w:rPr>
      </w:pPr>
      <w:r>
        <w:rPr>
          <w:rFonts w:ascii="Calibri" w:hAnsi="Calibri" w:cs="Calibri"/>
          <w:b/>
          <w:i/>
          <w:iCs/>
          <w:color w:val="000000"/>
          <w:sz w:val="48"/>
          <w:szCs w:val="48"/>
          <w:lang w:eastAsia="en-GB"/>
        </w:rPr>
        <w:t xml:space="preserve">EQUALITY POLICY INCLUDING </w:t>
      </w:r>
      <w:r w:rsidR="002E6A52" w:rsidRPr="002E6A52">
        <w:rPr>
          <w:rFonts w:ascii="Calibri" w:hAnsi="Calibri" w:cs="Calibri"/>
          <w:b/>
          <w:i/>
          <w:iCs/>
          <w:color w:val="000000"/>
          <w:sz w:val="48"/>
          <w:szCs w:val="48"/>
          <w:lang w:eastAsia="en-GB"/>
        </w:rPr>
        <w:t>SCHOOL STRATEGIC EQUALITY PLAN</w:t>
      </w:r>
      <w:r w:rsidR="004414C7">
        <w:rPr>
          <w:rFonts w:ascii="Calibri" w:hAnsi="Calibri" w:cs="Calibri"/>
          <w:b/>
          <w:i/>
          <w:iCs/>
          <w:color w:val="000000"/>
          <w:sz w:val="48"/>
          <w:szCs w:val="48"/>
          <w:lang w:eastAsia="en-GB"/>
        </w:rPr>
        <w:t xml:space="preserve"> 24-26</w:t>
      </w:r>
    </w:p>
    <w:p w14:paraId="063C6000" w14:textId="77777777" w:rsidR="001B343A" w:rsidRDefault="001B343A" w:rsidP="001B343A">
      <w:pPr>
        <w:pStyle w:val="NormalWeb"/>
        <w:rPr>
          <w:rFonts w:ascii="Calibri" w:hAnsi="Calibri" w:cs="Calibri"/>
          <w:i/>
          <w:iCs/>
          <w:color w:val="000000"/>
          <w:sz w:val="22"/>
          <w:szCs w:val="22"/>
          <w:lang w:eastAsia="en-GB"/>
        </w:rPr>
      </w:pPr>
    </w:p>
    <w:p w14:paraId="6B8F6A3A" w14:textId="77777777" w:rsidR="001B343A" w:rsidRDefault="001B343A" w:rsidP="001B343A">
      <w:pPr>
        <w:pStyle w:val="NormalWeb"/>
        <w:rPr>
          <w:rFonts w:ascii="Calibri" w:hAnsi="Calibri" w:cs="Calibri"/>
          <w:i/>
          <w:iCs/>
          <w:color w:val="000000"/>
          <w:sz w:val="22"/>
          <w:szCs w:val="22"/>
          <w:lang w:eastAsia="en-GB"/>
        </w:rPr>
      </w:pPr>
    </w:p>
    <w:p w14:paraId="159390BF" w14:textId="77777777" w:rsidR="001B343A" w:rsidRDefault="001B343A" w:rsidP="001B343A">
      <w:pPr>
        <w:pStyle w:val="NormalWeb"/>
        <w:rPr>
          <w:rFonts w:ascii="Calibri" w:hAnsi="Calibri" w:cs="Calibri"/>
          <w:i/>
          <w:iCs/>
          <w:color w:val="000000"/>
          <w:sz w:val="22"/>
          <w:szCs w:val="22"/>
          <w:lang w:eastAsia="en-GB"/>
        </w:rPr>
      </w:pPr>
    </w:p>
    <w:p w14:paraId="71545E3E" w14:textId="33C1D926" w:rsidR="001B343A" w:rsidRDefault="001B343A" w:rsidP="001B343A">
      <w:pPr>
        <w:pStyle w:val="NormalWeb"/>
        <w:rPr>
          <w:rFonts w:ascii="Calibri" w:hAnsi="Calibri" w:cs="Calibri"/>
          <w:i/>
          <w:iCs/>
          <w:color w:val="000000"/>
          <w:sz w:val="22"/>
          <w:szCs w:val="22"/>
          <w:lang w:eastAsia="en-GB"/>
        </w:rPr>
      </w:pPr>
    </w:p>
    <w:p w14:paraId="2061C7DF" w14:textId="7B502A3C" w:rsidR="001B343A" w:rsidRDefault="001B343A" w:rsidP="001B343A">
      <w:pPr>
        <w:pStyle w:val="NormalWeb"/>
        <w:rPr>
          <w:rFonts w:ascii="Calibri" w:hAnsi="Calibri" w:cs="Calibri"/>
          <w:i/>
          <w:iCs/>
          <w:color w:val="000000"/>
          <w:sz w:val="22"/>
          <w:szCs w:val="22"/>
          <w:lang w:eastAsia="en-GB"/>
        </w:rPr>
      </w:pPr>
    </w:p>
    <w:p w14:paraId="6D06E3E9" w14:textId="7E76D2D9" w:rsidR="001B343A" w:rsidRDefault="001B343A" w:rsidP="001B343A">
      <w:pPr>
        <w:pStyle w:val="NormalWeb"/>
        <w:rPr>
          <w:rFonts w:ascii="Calibri" w:hAnsi="Calibri" w:cs="Calibri"/>
          <w:i/>
          <w:iCs/>
          <w:color w:val="000000"/>
          <w:sz w:val="22"/>
          <w:szCs w:val="22"/>
          <w:lang w:eastAsia="en-GB"/>
        </w:rPr>
      </w:pPr>
    </w:p>
    <w:p w14:paraId="233CCB95" w14:textId="00FF74AA" w:rsidR="001B343A" w:rsidRDefault="001B343A" w:rsidP="001B343A">
      <w:pPr>
        <w:pStyle w:val="NormalWeb"/>
        <w:rPr>
          <w:rFonts w:ascii="Calibri" w:hAnsi="Calibri" w:cs="Calibri"/>
          <w:i/>
          <w:iCs/>
          <w:color w:val="000000"/>
          <w:sz w:val="22"/>
          <w:szCs w:val="22"/>
          <w:lang w:eastAsia="en-GB"/>
        </w:rPr>
      </w:pPr>
    </w:p>
    <w:p w14:paraId="090148CF" w14:textId="3DA64AFA" w:rsidR="001B343A" w:rsidRPr="001B343A" w:rsidRDefault="001B343A" w:rsidP="001B343A">
      <w:pPr>
        <w:pStyle w:val="NormalWeb"/>
        <w:rPr>
          <w:lang w:eastAsia="en-GB"/>
        </w:rPr>
      </w:pPr>
      <w:r w:rsidRPr="001B343A">
        <w:rPr>
          <w:rFonts w:ascii="Calibri" w:hAnsi="Calibri" w:cs="Calibri"/>
          <w:i/>
          <w:iCs/>
          <w:color w:val="000000"/>
          <w:sz w:val="22"/>
          <w:szCs w:val="22"/>
          <w:lang w:eastAsia="en-GB"/>
        </w:rPr>
        <w:t>Initiated by:</w:t>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t>SMT</w:t>
      </w:r>
    </w:p>
    <w:p w14:paraId="1152EFE3" w14:textId="6D6AA3F5" w:rsidR="001B343A" w:rsidRPr="001B343A" w:rsidRDefault="001B343A" w:rsidP="001B343A">
      <w:pPr>
        <w:rPr>
          <w:rFonts w:ascii="Times New Roman" w:hAnsi="Times New Roman"/>
          <w:lang w:eastAsia="en-GB"/>
        </w:rPr>
      </w:pPr>
      <w:r w:rsidRPr="001B343A">
        <w:rPr>
          <w:rFonts w:ascii="Calibri" w:hAnsi="Calibri" w:cs="Calibri"/>
          <w:i/>
          <w:iCs/>
          <w:color w:val="000000"/>
          <w:sz w:val="22"/>
          <w:szCs w:val="22"/>
          <w:lang w:eastAsia="en-GB"/>
        </w:rPr>
        <w:t>Approved by:</w:t>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t>Governors/SMT</w:t>
      </w:r>
    </w:p>
    <w:p w14:paraId="35C9A444" w14:textId="404C323D" w:rsidR="001B343A" w:rsidRPr="001B343A" w:rsidRDefault="001B343A" w:rsidP="001B343A">
      <w:pPr>
        <w:rPr>
          <w:rFonts w:ascii="Times New Roman" w:hAnsi="Times New Roman"/>
          <w:lang w:eastAsia="en-GB"/>
        </w:rPr>
      </w:pPr>
      <w:r w:rsidRPr="001B343A">
        <w:rPr>
          <w:rFonts w:ascii="Calibri" w:hAnsi="Calibri" w:cs="Calibri"/>
          <w:i/>
          <w:iCs/>
          <w:color w:val="000000"/>
          <w:sz w:val="22"/>
          <w:szCs w:val="22"/>
          <w:lang w:eastAsia="en-GB"/>
        </w:rPr>
        <w:t>Date Approved:</w:t>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00535131">
        <w:rPr>
          <w:rFonts w:ascii="Calibri" w:hAnsi="Calibri" w:cs="Calibri"/>
          <w:i/>
          <w:iCs/>
          <w:color w:val="000000"/>
          <w:sz w:val="22"/>
          <w:szCs w:val="22"/>
          <w:lang w:eastAsia="en-GB"/>
        </w:rPr>
        <w:t>February 2024</w:t>
      </w:r>
    </w:p>
    <w:p w14:paraId="13AFA583" w14:textId="409A6CA8" w:rsidR="001B343A" w:rsidRPr="001B343A" w:rsidRDefault="001B343A" w:rsidP="001B343A">
      <w:pPr>
        <w:rPr>
          <w:rFonts w:ascii="Times New Roman" w:hAnsi="Times New Roman"/>
          <w:lang w:eastAsia="en-GB"/>
        </w:rPr>
      </w:pPr>
      <w:r w:rsidRPr="001B343A">
        <w:rPr>
          <w:rFonts w:ascii="Calibri" w:hAnsi="Calibri" w:cs="Calibri"/>
          <w:i/>
          <w:iCs/>
          <w:color w:val="000000"/>
          <w:sz w:val="22"/>
          <w:szCs w:val="22"/>
          <w:lang w:eastAsia="en-GB"/>
        </w:rPr>
        <w:t>Operational Date:</w:t>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00535131">
        <w:rPr>
          <w:rFonts w:ascii="Calibri" w:hAnsi="Calibri" w:cs="Calibri"/>
          <w:i/>
          <w:iCs/>
          <w:color w:val="000000"/>
          <w:sz w:val="22"/>
          <w:szCs w:val="22"/>
          <w:lang w:eastAsia="en-GB"/>
        </w:rPr>
        <w:t>March 2024</w:t>
      </w:r>
    </w:p>
    <w:p w14:paraId="546D6024" w14:textId="4459B29B" w:rsidR="001B343A" w:rsidRPr="001B343A" w:rsidRDefault="001B343A" w:rsidP="001B343A">
      <w:pPr>
        <w:rPr>
          <w:rFonts w:ascii="Times New Roman" w:hAnsi="Times New Roman"/>
          <w:lang w:eastAsia="en-GB"/>
        </w:rPr>
      </w:pPr>
      <w:r w:rsidRPr="001B343A">
        <w:rPr>
          <w:rFonts w:ascii="Calibri" w:hAnsi="Calibri" w:cs="Calibri"/>
          <w:i/>
          <w:iCs/>
          <w:color w:val="000000"/>
          <w:sz w:val="22"/>
          <w:szCs w:val="22"/>
          <w:lang w:eastAsia="en-GB"/>
        </w:rPr>
        <w:t>Date of Review:</w:t>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00535131">
        <w:rPr>
          <w:rFonts w:ascii="Calibri" w:hAnsi="Calibri" w:cs="Calibri"/>
          <w:i/>
          <w:iCs/>
          <w:color w:val="000000"/>
          <w:sz w:val="22"/>
          <w:szCs w:val="22"/>
          <w:lang w:eastAsia="en-GB"/>
        </w:rPr>
        <w:t>February 2025</w:t>
      </w:r>
    </w:p>
    <w:p w14:paraId="030E1ED9" w14:textId="333D281C" w:rsidR="001B343A" w:rsidRPr="001B343A" w:rsidRDefault="001B343A" w:rsidP="001B343A">
      <w:pPr>
        <w:rPr>
          <w:rFonts w:ascii="Times New Roman" w:hAnsi="Times New Roman"/>
          <w:lang w:eastAsia="en-GB"/>
        </w:rPr>
      </w:pPr>
      <w:r w:rsidRPr="001B343A">
        <w:rPr>
          <w:rFonts w:ascii="Calibri" w:hAnsi="Calibri" w:cs="Calibri"/>
          <w:i/>
          <w:iCs/>
          <w:color w:val="000000"/>
          <w:sz w:val="22"/>
          <w:szCs w:val="22"/>
          <w:lang w:eastAsia="en-GB"/>
        </w:rPr>
        <w:t>Distribution:</w:t>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r>
      <w:r w:rsidRPr="001B343A">
        <w:rPr>
          <w:rFonts w:ascii="Calibri" w:hAnsi="Calibri" w:cs="Calibri"/>
          <w:i/>
          <w:iCs/>
          <w:color w:val="000000"/>
          <w:sz w:val="22"/>
          <w:szCs w:val="22"/>
          <w:lang w:eastAsia="en-GB"/>
        </w:rPr>
        <w:tab/>
        <w:t>SMT/TLR’s/All relevant staff</w:t>
      </w:r>
    </w:p>
    <w:p w14:paraId="32FD18ED" w14:textId="5FBFE22E" w:rsidR="00D96C6E" w:rsidRDefault="00D96C6E" w:rsidP="001B343A">
      <w:pPr>
        <w:spacing w:after="200"/>
        <w:rPr>
          <w:rFonts w:ascii="Times New Roman" w:hAnsi="Times New Roman"/>
          <w:lang w:eastAsia="en-GB"/>
        </w:rPr>
      </w:pPr>
    </w:p>
    <w:p w14:paraId="62CCE87F" w14:textId="7FB15677" w:rsidR="001B343A" w:rsidRPr="001B343A" w:rsidRDefault="001B343A" w:rsidP="001B343A">
      <w:pPr>
        <w:spacing w:after="200"/>
        <w:rPr>
          <w:rFonts w:ascii="Times New Roman" w:hAnsi="Times New Roman"/>
          <w:lang w:eastAsia="en-GB"/>
        </w:rPr>
      </w:pPr>
      <w:r w:rsidRPr="001B343A">
        <w:rPr>
          <w:rFonts w:ascii="Calibri" w:hAnsi="Calibri" w:cs="Calibri"/>
          <w:i/>
          <w:iCs/>
          <w:color w:val="000000"/>
          <w:sz w:val="22"/>
          <w:szCs w:val="22"/>
          <w:lang w:eastAsia="en-GB"/>
        </w:rPr>
        <w:t>Signed:</w:t>
      </w:r>
      <w:r w:rsidR="00D96C6E">
        <w:rPr>
          <w:rFonts w:ascii="Calibri" w:hAnsi="Calibri" w:cs="Calibri"/>
          <w:i/>
          <w:iCs/>
          <w:color w:val="000000"/>
          <w:sz w:val="22"/>
          <w:szCs w:val="22"/>
          <w:lang w:eastAsia="en-GB"/>
        </w:rPr>
        <w:t xml:space="preserve">           </w:t>
      </w:r>
      <w:r w:rsidR="00D96C6E" w:rsidRPr="00937D1E">
        <w:rPr>
          <w:rFonts w:ascii="Bradley Hand ITC" w:hAnsi="Bradley Hand ITC" w:cs="Calibri"/>
          <w:i/>
          <w:iCs/>
          <w:color w:val="000000"/>
          <w:sz w:val="22"/>
          <w:szCs w:val="22"/>
          <w:lang w:eastAsia="en-GB"/>
        </w:rPr>
        <w:t xml:space="preserve">  </w:t>
      </w:r>
      <w:r w:rsidR="00937D1E" w:rsidRPr="00937D1E">
        <w:rPr>
          <w:rFonts w:ascii="Bradley Hand ITC" w:hAnsi="Bradley Hand ITC" w:cs="Calibri"/>
          <w:i/>
          <w:iCs/>
          <w:color w:val="000000"/>
          <w:sz w:val="22"/>
          <w:szCs w:val="22"/>
          <w:lang w:eastAsia="en-GB"/>
        </w:rPr>
        <w:t>S Type</w:t>
      </w:r>
      <w:r w:rsidR="00D96C6E">
        <w:rPr>
          <w:rFonts w:ascii="Calibri" w:hAnsi="Calibri" w:cs="Calibri"/>
          <w:i/>
          <w:iCs/>
          <w:color w:val="000000"/>
          <w:sz w:val="22"/>
          <w:szCs w:val="22"/>
          <w:lang w:eastAsia="en-GB"/>
        </w:rPr>
        <w:t xml:space="preserve">                          </w:t>
      </w:r>
      <w:r w:rsidR="00937D1E">
        <w:rPr>
          <w:rFonts w:ascii="Calibri" w:hAnsi="Calibri" w:cs="Calibri"/>
          <w:i/>
          <w:iCs/>
          <w:color w:val="000000"/>
          <w:sz w:val="22"/>
          <w:szCs w:val="22"/>
          <w:lang w:eastAsia="en-GB"/>
        </w:rPr>
        <w:t xml:space="preserve">    </w:t>
      </w:r>
      <w:r w:rsidR="00D96C6E">
        <w:rPr>
          <w:rFonts w:ascii="Calibri" w:hAnsi="Calibri" w:cs="Calibri"/>
          <w:i/>
          <w:iCs/>
          <w:color w:val="000000"/>
          <w:sz w:val="22"/>
          <w:szCs w:val="22"/>
          <w:lang w:eastAsia="en-GB"/>
        </w:rPr>
        <w:t xml:space="preserve">    </w:t>
      </w:r>
      <w:r w:rsidRPr="001B343A">
        <w:rPr>
          <w:rFonts w:ascii="Calibri" w:hAnsi="Calibri" w:cs="Calibri"/>
          <w:i/>
          <w:iCs/>
          <w:color w:val="000000"/>
          <w:sz w:val="22"/>
          <w:szCs w:val="22"/>
          <w:lang w:eastAsia="en-GB"/>
        </w:rPr>
        <w:t>Chair of Governors</w:t>
      </w:r>
      <w:bookmarkStart w:id="0" w:name="_GoBack"/>
      <w:bookmarkEnd w:id="0"/>
    </w:p>
    <w:p w14:paraId="6A0034FD" w14:textId="64779BC3" w:rsidR="001B343A" w:rsidRDefault="001B343A" w:rsidP="001B343A">
      <w:pPr>
        <w:spacing w:after="200"/>
        <w:rPr>
          <w:rFonts w:ascii="Calibri" w:hAnsi="Calibri" w:cs="Calibri"/>
          <w:i/>
          <w:iCs/>
          <w:color w:val="000000"/>
          <w:sz w:val="22"/>
          <w:szCs w:val="22"/>
          <w:lang w:eastAsia="en-GB"/>
        </w:rPr>
      </w:pPr>
      <w:r w:rsidRPr="001B343A">
        <w:rPr>
          <w:rFonts w:ascii="Calibri" w:hAnsi="Calibri" w:cs="Calibri"/>
          <w:i/>
          <w:iCs/>
          <w:color w:val="000000"/>
          <w:sz w:val="22"/>
          <w:szCs w:val="22"/>
          <w:lang w:eastAsia="en-GB"/>
        </w:rPr>
        <w:t xml:space="preserve">Signed:     </w:t>
      </w:r>
      <w:r w:rsidR="00535131">
        <w:rPr>
          <w:rFonts w:ascii="Calibri" w:hAnsi="Calibri" w:cs="Calibri"/>
          <w:i/>
          <w:iCs/>
          <w:noProof/>
          <w:color w:val="000000"/>
          <w:sz w:val="22"/>
          <w:szCs w:val="22"/>
          <w:bdr w:val="none" w:sz="0" w:space="0" w:color="auto" w:frame="1"/>
          <w:lang w:eastAsia="en-GB"/>
        </w:rPr>
        <w:t xml:space="preserve">     </w:t>
      </w:r>
      <w:r w:rsidR="00937D1E" w:rsidRPr="00937D1E">
        <w:rPr>
          <w:rFonts w:ascii="Bradley Hand ITC" w:hAnsi="Bradley Hand ITC" w:cs="Calibri"/>
          <w:i/>
          <w:iCs/>
          <w:noProof/>
          <w:color w:val="000000"/>
          <w:sz w:val="22"/>
          <w:szCs w:val="22"/>
          <w:bdr w:val="none" w:sz="0" w:space="0" w:color="auto" w:frame="1"/>
          <w:lang w:eastAsia="en-GB"/>
        </w:rPr>
        <w:t>R Jenkins</w:t>
      </w:r>
      <w:r w:rsidR="00535131">
        <w:rPr>
          <w:rFonts w:ascii="Calibri" w:hAnsi="Calibri" w:cs="Calibri"/>
          <w:i/>
          <w:iCs/>
          <w:noProof/>
          <w:color w:val="000000"/>
          <w:sz w:val="22"/>
          <w:szCs w:val="22"/>
          <w:bdr w:val="none" w:sz="0" w:space="0" w:color="auto" w:frame="1"/>
          <w:lang w:eastAsia="en-GB"/>
        </w:rPr>
        <w:t xml:space="preserve">                      </w:t>
      </w:r>
      <w:r w:rsidRPr="001B343A">
        <w:rPr>
          <w:rFonts w:ascii="Calibri" w:hAnsi="Calibri" w:cs="Calibri"/>
          <w:i/>
          <w:iCs/>
          <w:color w:val="000000"/>
          <w:sz w:val="22"/>
          <w:szCs w:val="22"/>
          <w:lang w:eastAsia="en-GB"/>
        </w:rPr>
        <w:t>     </w:t>
      </w:r>
      <w:r w:rsidR="00D96C6E">
        <w:rPr>
          <w:rFonts w:ascii="Calibri" w:hAnsi="Calibri" w:cs="Calibri"/>
          <w:i/>
          <w:iCs/>
          <w:color w:val="000000"/>
          <w:sz w:val="22"/>
          <w:szCs w:val="22"/>
          <w:lang w:eastAsia="en-GB"/>
        </w:rPr>
        <w:t xml:space="preserve">    </w:t>
      </w:r>
      <w:r w:rsidRPr="001B343A">
        <w:rPr>
          <w:rFonts w:ascii="Calibri" w:hAnsi="Calibri" w:cs="Calibri"/>
          <w:i/>
          <w:iCs/>
          <w:color w:val="000000"/>
          <w:sz w:val="22"/>
          <w:szCs w:val="22"/>
          <w:lang w:eastAsia="en-GB"/>
        </w:rPr>
        <w:t xml:space="preserve"> Head teacher</w:t>
      </w:r>
    </w:p>
    <w:p w14:paraId="39E8109C" w14:textId="1916EC82" w:rsidR="001B343A" w:rsidRDefault="001B343A" w:rsidP="001B343A">
      <w:pPr>
        <w:spacing w:after="200"/>
        <w:rPr>
          <w:rFonts w:ascii="Times New Roman" w:hAnsi="Times New Roman"/>
          <w:lang w:eastAsia="en-GB"/>
        </w:rPr>
      </w:pPr>
    </w:p>
    <w:p w14:paraId="7E6EB97C" w14:textId="44922153" w:rsidR="004446FD" w:rsidRDefault="004446FD" w:rsidP="00D96C6E">
      <w:pPr>
        <w:pStyle w:val="Default"/>
      </w:pPr>
    </w:p>
    <w:p w14:paraId="06482A7A" w14:textId="77777777" w:rsidR="004446FD" w:rsidRPr="004446FD" w:rsidRDefault="004446FD" w:rsidP="001B1E87">
      <w:pPr>
        <w:pStyle w:val="Default"/>
        <w:jc w:val="both"/>
        <w:rPr>
          <w:b/>
          <w:bCs/>
          <w:sz w:val="28"/>
          <w:szCs w:val="28"/>
        </w:rPr>
      </w:pPr>
    </w:p>
    <w:p w14:paraId="43BAD5C9" w14:textId="0758A451" w:rsidR="004446FD" w:rsidRPr="001B1E87" w:rsidRDefault="00800292" w:rsidP="00800292">
      <w:pPr>
        <w:pStyle w:val="Default"/>
        <w:jc w:val="center"/>
      </w:pPr>
      <w:r>
        <w:rPr>
          <w:noProof/>
          <w:lang w:val="en-GB" w:eastAsia="en-GB"/>
        </w:rPr>
        <w:drawing>
          <wp:inline distT="0" distB="0" distL="0" distR="0" wp14:anchorId="6EA47889" wp14:editId="36B11A0E">
            <wp:extent cx="3968750" cy="1479550"/>
            <wp:effectExtent l="0" t="0" r="0" b="635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8750" cy="1479550"/>
                    </a:xfrm>
                    <a:prstGeom prst="rect">
                      <a:avLst/>
                    </a:prstGeom>
                    <a:noFill/>
                    <a:ln>
                      <a:noFill/>
                    </a:ln>
                  </pic:spPr>
                </pic:pic>
              </a:graphicData>
            </a:graphic>
          </wp:inline>
        </w:drawing>
      </w:r>
    </w:p>
    <w:p w14:paraId="23A801AB" w14:textId="77777777" w:rsidR="00800292" w:rsidRPr="00CC2F67" w:rsidRDefault="00800292" w:rsidP="00800292">
      <w:pPr>
        <w:pStyle w:val="Heading2"/>
        <w:jc w:val="center"/>
        <w:rPr>
          <w:sz w:val="56"/>
          <w:szCs w:val="56"/>
        </w:rPr>
      </w:pPr>
      <w:r w:rsidRPr="00583241">
        <w:rPr>
          <w:sz w:val="72"/>
          <w:szCs w:val="72"/>
        </w:rPr>
        <w:t>Rhondda Cynon Taf CBC</w:t>
      </w:r>
    </w:p>
    <w:p w14:paraId="7F54CB1E" w14:textId="77777777" w:rsidR="00800292" w:rsidRPr="00DA14BE" w:rsidRDefault="00800292" w:rsidP="00800292">
      <w:pPr>
        <w:jc w:val="center"/>
        <w:rPr>
          <w:b/>
          <w:bCs/>
          <w:sz w:val="22"/>
          <w:szCs w:val="22"/>
        </w:rPr>
      </w:pPr>
    </w:p>
    <w:p w14:paraId="73014178" w14:textId="77777777" w:rsidR="00800292" w:rsidRPr="00583241" w:rsidRDefault="00800292" w:rsidP="00800292">
      <w:pPr>
        <w:jc w:val="center"/>
        <w:rPr>
          <w:b/>
          <w:bCs/>
          <w:sz w:val="40"/>
          <w:szCs w:val="40"/>
        </w:rPr>
      </w:pPr>
      <w:r w:rsidRPr="00583241">
        <w:rPr>
          <w:b/>
          <w:bCs/>
          <w:sz w:val="40"/>
          <w:szCs w:val="40"/>
        </w:rPr>
        <w:t>Education and Inclusion Services Directorate</w:t>
      </w:r>
    </w:p>
    <w:p w14:paraId="519A6E96" w14:textId="64DE026E" w:rsidR="001B0BD5" w:rsidRDefault="001B0BD5" w:rsidP="001B1E87">
      <w:pPr>
        <w:pStyle w:val="Default"/>
        <w:jc w:val="both"/>
        <w:rPr>
          <w:color w:val="auto"/>
        </w:rPr>
      </w:pPr>
    </w:p>
    <w:p w14:paraId="341031F8" w14:textId="6C59C22B" w:rsidR="00535131" w:rsidRDefault="00535131" w:rsidP="001B1E87">
      <w:pPr>
        <w:pStyle w:val="Default"/>
        <w:jc w:val="both"/>
        <w:rPr>
          <w:color w:val="auto"/>
        </w:rPr>
      </w:pPr>
    </w:p>
    <w:p w14:paraId="4A7AEBF9" w14:textId="68BB8F23" w:rsidR="00535131" w:rsidRDefault="00535131" w:rsidP="001B1E87">
      <w:pPr>
        <w:pStyle w:val="Default"/>
        <w:jc w:val="both"/>
        <w:rPr>
          <w:color w:val="auto"/>
        </w:rPr>
      </w:pPr>
    </w:p>
    <w:p w14:paraId="7E6F3031" w14:textId="77777777" w:rsidR="00535131" w:rsidRPr="00146A5C" w:rsidRDefault="00535131" w:rsidP="001B1E87">
      <w:pPr>
        <w:pStyle w:val="Default"/>
        <w:jc w:val="both"/>
        <w:rPr>
          <w:color w:val="auto"/>
        </w:rPr>
      </w:pPr>
    </w:p>
    <w:p w14:paraId="5F83D207" w14:textId="727DF2F1" w:rsidR="001B0BD5" w:rsidRPr="00146A5C" w:rsidRDefault="00535131" w:rsidP="00535131">
      <w:pPr>
        <w:pStyle w:val="Default"/>
        <w:jc w:val="center"/>
        <w:rPr>
          <w:b/>
          <w:bCs/>
          <w:color w:val="auto"/>
        </w:rPr>
      </w:pPr>
      <w:r>
        <w:rPr>
          <w:b/>
          <w:bCs/>
          <w:color w:val="auto"/>
        </w:rPr>
        <w:t>Park Lane Special School</w:t>
      </w:r>
    </w:p>
    <w:p w14:paraId="5F1D48CF" w14:textId="75F20E0F" w:rsidR="001B0BD5" w:rsidRPr="00146A5C" w:rsidRDefault="00477456" w:rsidP="00535131">
      <w:pPr>
        <w:pStyle w:val="Default"/>
        <w:jc w:val="center"/>
        <w:rPr>
          <w:b/>
          <w:bCs/>
          <w:color w:val="auto"/>
        </w:rPr>
      </w:pPr>
      <w:bookmarkStart w:id="1" w:name="_Hlk151466153"/>
      <w:r w:rsidRPr="00146A5C">
        <w:rPr>
          <w:b/>
          <w:bCs/>
          <w:color w:val="auto"/>
        </w:rPr>
        <w:t xml:space="preserve">SCHOOL </w:t>
      </w:r>
      <w:r w:rsidR="001B0BD5" w:rsidRPr="00146A5C">
        <w:rPr>
          <w:b/>
          <w:bCs/>
          <w:color w:val="auto"/>
        </w:rPr>
        <w:t>STRATEGIC EQUALITY PLAN</w:t>
      </w:r>
    </w:p>
    <w:bookmarkEnd w:id="1"/>
    <w:p w14:paraId="017F071E" w14:textId="32D5C674" w:rsidR="001B0BD5" w:rsidRPr="00146A5C" w:rsidRDefault="001B0BD5" w:rsidP="00535131">
      <w:pPr>
        <w:pStyle w:val="Default"/>
        <w:jc w:val="center"/>
        <w:rPr>
          <w:b/>
          <w:bCs/>
          <w:color w:val="auto"/>
        </w:rPr>
      </w:pPr>
      <w:r w:rsidRPr="00146A5C">
        <w:rPr>
          <w:b/>
          <w:bCs/>
          <w:color w:val="auto"/>
        </w:rPr>
        <w:t>202</w:t>
      </w:r>
      <w:r w:rsidR="004414C7">
        <w:rPr>
          <w:b/>
          <w:bCs/>
          <w:color w:val="auto"/>
        </w:rPr>
        <w:t>4</w:t>
      </w:r>
      <w:r w:rsidRPr="00146A5C">
        <w:rPr>
          <w:b/>
          <w:bCs/>
          <w:color w:val="auto"/>
        </w:rPr>
        <w:t>-2026</w:t>
      </w:r>
    </w:p>
    <w:p w14:paraId="0140BC2E" w14:textId="77777777" w:rsidR="001B0BD5" w:rsidRPr="001B1E87" w:rsidRDefault="001B0BD5" w:rsidP="001B1E87">
      <w:pPr>
        <w:pStyle w:val="Default"/>
        <w:jc w:val="both"/>
      </w:pPr>
    </w:p>
    <w:p w14:paraId="2B7FDF9E" w14:textId="77777777" w:rsidR="001B0BD5" w:rsidRPr="001B1E87" w:rsidRDefault="001B0BD5" w:rsidP="001B1E87">
      <w:pPr>
        <w:pStyle w:val="Default"/>
        <w:jc w:val="both"/>
      </w:pPr>
    </w:p>
    <w:p w14:paraId="53781060" w14:textId="7D459135" w:rsidR="001B0BD5" w:rsidRPr="001B1E87" w:rsidRDefault="001B0BD5" w:rsidP="001B1E87">
      <w:pPr>
        <w:pStyle w:val="Default"/>
        <w:jc w:val="both"/>
        <w:rPr>
          <w:color w:val="FF0000"/>
        </w:rPr>
      </w:pPr>
    </w:p>
    <w:p w14:paraId="40191A20" w14:textId="77777777" w:rsidR="001B0BD5" w:rsidRPr="001B1E87" w:rsidRDefault="001B0BD5" w:rsidP="001B1E87">
      <w:pPr>
        <w:pStyle w:val="Default"/>
        <w:jc w:val="both"/>
        <w:rPr>
          <w:color w:val="FF0000"/>
        </w:rPr>
      </w:pPr>
    </w:p>
    <w:p w14:paraId="1E0C2301" w14:textId="77777777" w:rsidR="001B0BD5" w:rsidRPr="001B1E87" w:rsidRDefault="001B0BD5" w:rsidP="001B1E87">
      <w:pPr>
        <w:pStyle w:val="Default"/>
        <w:jc w:val="both"/>
        <w:rPr>
          <w:color w:val="FF0000"/>
        </w:rPr>
      </w:pPr>
    </w:p>
    <w:p w14:paraId="52A7ADFC" w14:textId="77777777" w:rsidR="001B0BD5" w:rsidRPr="001B1E87" w:rsidRDefault="001B0BD5" w:rsidP="001B1E87">
      <w:pPr>
        <w:pStyle w:val="Default"/>
        <w:jc w:val="both"/>
      </w:pPr>
    </w:p>
    <w:p w14:paraId="05CA8779" w14:textId="77777777" w:rsidR="001B0BD5" w:rsidRPr="001B1E87" w:rsidRDefault="001B0BD5" w:rsidP="001B1E87">
      <w:pPr>
        <w:pStyle w:val="Default"/>
        <w:jc w:val="both"/>
      </w:pPr>
    </w:p>
    <w:p w14:paraId="349032D0" w14:textId="77777777" w:rsidR="001B0BD5" w:rsidRPr="001B1E87" w:rsidRDefault="001B0BD5" w:rsidP="001B1E87">
      <w:pPr>
        <w:pStyle w:val="Default"/>
        <w:jc w:val="both"/>
        <w:rPr>
          <w:b/>
        </w:rPr>
      </w:pPr>
    </w:p>
    <w:p w14:paraId="1AFA1E3F" w14:textId="77777777" w:rsidR="001B0BD5" w:rsidRPr="001B1E87" w:rsidRDefault="001B0BD5" w:rsidP="001B1E87">
      <w:pPr>
        <w:pStyle w:val="Default"/>
        <w:jc w:val="both"/>
        <w:rPr>
          <w:b/>
        </w:rPr>
      </w:pPr>
    </w:p>
    <w:p w14:paraId="086711B6" w14:textId="77777777" w:rsidR="001B0BD5" w:rsidRPr="001B1E87" w:rsidRDefault="001B0BD5" w:rsidP="001B1E87">
      <w:pPr>
        <w:pStyle w:val="Default"/>
        <w:jc w:val="both"/>
        <w:rPr>
          <w:b/>
        </w:rPr>
      </w:pPr>
    </w:p>
    <w:p w14:paraId="751F16C8" w14:textId="77777777" w:rsidR="001B0BD5" w:rsidRPr="001B1E87" w:rsidRDefault="001B0BD5" w:rsidP="001B1E87">
      <w:pPr>
        <w:pStyle w:val="Default"/>
        <w:jc w:val="both"/>
        <w:rPr>
          <w:b/>
        </w:rPr>
      </w:pPr>
    </w:p>
    <w:p w14:paraId="44B9E22E" w14:textId="77777777" w:rsidR="001B0BD5" w:rsidRPr="001B1E87" w:rsidRDefault="001B0BD5" w:rsidP="001B1E87">
      <w:pPr>
        <w:pStyle w:val="Default"/>
        <w:jc w:val="both"/>
        <w:rPr>
          <w:b/>
        </w:rPr>
      </w:pPr>
    </w:p>
    <w:p w14:paraId="20E1FC02" w14:textId="71D60385" w:rsidR="001B0BD5" w:rsidRDefault="001B0BD5" w:rsidP="001B1E87">
      <w:pPr>
        <w:pStyle w:val="Default"/>
        <w:jc w:val="both"/>
        <w:rPr>
          <w:b/>
        </w:rPr>
      </w:pPr>
    </w:p>
    <w:p w14:paraId="3A51FF86" w14:textId="2FA58C25" w:rsidR="00800292" w:rsidRDefault="00800292" w:rsidP="001B1E87">
      <w:pPr>
        <w:pStyle w:val="Default"/>
        <w:jc w:val="both"/>
        <w:rPr>
          <w:b/>
        </w:rPr>
      </w:pPr>
    </w:p>
    <w:p w14:paraId="7CFE3C08" w14:textId="0B85467E" w:rsidR="00800292" w:rsidRDefault="00800292" w:rsidP="001B1E87">
      <w:pPr>
        <w:pStyle w:val="Default"/>
        <w:jc w:val="both"/>
        <w:rPr>
          <w:b/>
        </w:rPr>
      </w:pPr>
    </w:p>
    <w:p w14:paraId="12EDF8C3" w14:textId="4F7302D9" w:rsidR="00800292" w:rsidRDefault="00800292" w:rsidP="001B1E87">
      <w:pPr>
        <w:pStyle w:val="Default"/>
        <w:jc w:val="both"/>
        <w:rPr>
          <w:b/>
        </w:rPr>
      </w:pPr>
    </w:p>
    <w:p w14:paraId="0A4129E8" w14:textId="09AF07FA" w:rsidR="00800292" w:rsidRDefault="00800292" w:rsidP="001B1E87">
      <w:pPr>
        <w:pStyle w:val="Default"/>
        <w:jc w:val="both"/>
        <w:rPr>
          <w:b/>
        </w:rPr>
      </w:pPr>
    </w:p>
    <w:p w14:paraId="1AD1A5B7" w14:textId="6815C71B" w:rsidR="00800292" w:rsidRDefault="00800292" w:rsidP="001B1E87">
      <w:pPr>
        <w:pStyle w:val="Default"/>
        <w:jc w:val="both"/>
        <w:rPr>
          <w:b/>
        </w:rPr>
      </w:pPr>
    </w:p>
    <w:p w14:paraId="26845810" w14:textId="7DC0A369" w:rsidR="00800292" w:rsidRDefault="00800292" w:rsidP="001B1E87">
      <w:pPr>
        <w:pStyle w:val="Default"/>
        <w:jc w:val="both"/>
        <w:rPr>
          <w:b/>
        </w:rPr>
      </w:pPr>
    </w:p>
    <w:p w14:paraId="6249F418" w14:textId="77777777" w:rsidR="00800292" w:rsidRPr="00146A5C" w:rsidRDefault="00800292" w:rsidP="001B1E87">
      <w:pPr>
        <w:pStyle w:val="Default"/>
        <w:jc w:val="both"/>
        <w:rPr>
          <w:b/>
          <w:color w:val="auto"/>
        </w:rPr>
      </w:pPr>
    </w:p>
    <w:p w14:paraId="5356F0AE" w14:textId="74AE2A23" w:rsidR="001B0BD5" w:rsidRPr="00146A5C" w:rsidRDefault="001B0BD5" w:rsidP="001B1E87">
      <w:pPr>
        <w:pStyle w:val="Default"/>
        <w:jc w:val="both"/>
        <w:rPr>
          <w:color w:val="auto"/>
        </w:rPr>
      </w:pPr>
      <w:r w:rsidRPr="00146A5C">
        <w:rPr>
          <w:b/>
          <w:color w:val="auto"/>
        </w:rPr>
        <w:t xml:space="preserve">Date of </w:t>
      </w:r>
      <w:r w:rsidR="00F80A59" w:rsidRPr="00146A5C">
        <w:rPr>
          <w:b/>
          <w:color w:val="auto"/>
        </w:rPr>
        <w:t>a</w:t>
      </w:r>
      <w:r w:rsidRPr="00146A5C">
        <w:rPr>
          <w:b/>
          <w:color w:val="auto"/>
        </w:rPr>
        <w:t xml:space="preserve">pproval by the </w:t>
      </w:r>
      <w:r w:rsidR="00F80A59" w:rsidRPr="00146A5C">
        <w:rPr>
          <w:b/>
          <w:color w:val="auto"/>
        </w:rPr>
        <w:t>g</w:t>
      </w:r>
      <w:r w:rsidRPr="00146A5C">
        <w:rPr>
          <w:b/>
          <w:color w:val="auto"/>
        </w:rPr>
        <w:t xml:space="preserve">overning </w:t>
      </w:r>
      <w:r w:rsidR="00F80A59" w:rsidRPr="00146A5C">
        <w:rPr>
          <w:b/>
          <w:color w:val="auto"/>
        </w:rPr>
        <w:t>b</w:t>
      </w:r>
      <w:r w:rsidRPr="00146A5C">
        <w:rPr>
          <w:b/>
          <w:color w:val="auto"/>
        </w:rPr>
        <w:t xml:space="preserve">ody: </w:t>
      </w:r>
      <w:r w:rsidR="00146A5C" w:rsidRPr="00146A5C">
        <w:rPr>
          <w:color w:val="auto"/>
        </w:rPr>
        <w:t xml:space="preserve">06/02/24 </w:t>
      </w:r>
    </w:p>
    <w:p w14:paraId="495C35DA" w14:textId="1AC6E959" w:rsidR="001B0BD5" w:rsidRPr="00146A5C" w:rsidRDefault="001B0BD5" w:rsidP="001B1E87">
      <w:pPr>
        <w:pStyle w:val="Default"/>
        <w:jc w:val="both"/>
        <w:rPr>
          <w:b/>
          <w:color w:val="auto"/>
        </w:rPr>
      </w:pPr>
      <w:r w:rsidRPr="00146A5C">
        <w:rPr>
          <w:b/>
          <w:color w:val="auto"/>
        </w:rPr>
        <w:t xml:space="preserve">Date of </w:t>
      </w:r>
      <w:r w:rsidR="004446FD" w:rsidRPr="00146A5C">
        <w:rPr>
          <w:b/>
          <w:color w:val="auto"/>
        </w:rPr>
        <w:t>annual r</w:t>
      </w:r>
      <w:r w:rsidRPr="00146A5C">
        <w:rPr>
          <w:b/>
          <w:color w:val="auto"/>
        </w:rPr>
        <w:t xml:space="preserve">eview: </w:t>
      </w:r>
      <w:r w:rsidR="00146A5C">
        <w:rPr>
          <w:color w:val="auto"/>
        </w:rPr>
        <w:t xml:space="preserve">February </w:t>
      </w:r>
      <w:r w:rsidR="00146A5C" w:rsidRPr="00146A5C">
        <w:rPr>
          <w:color w:val="auto"/>
        </w:rPr>
        <w:t xml:space="preserve">2024 </w:t>
      </w:r>
    </w:p>
    <w:p w14:paraId="718AC296" w14:textId="27D0F1B7" w:rsidR="001B0BD5" w:rsidRPr="00146A5C" w:rsidRDefault="004446FD" w:rsidP="001B1E87">
      <w:pPr>
        <w:pStyle w:val="Default"/>
        <w:jc w:val="both"/>
        <w:rPr>
          <w:b/>
          <w:color w:val="auto"/>
        </w:rPr>
      </w:pPr>
      <w:r w:rsidRPr="00146A5C">
        <w:rPr>
          <w:b/>
          <w:color w:val="auto"/>
        </w:rPr>
        <w:t>Da</w:t>
      </w:r>
      <w:r w:rsidR="00477456" w:rsidRPr="00146A5C">
        <w:rPr>
          <w:b/>
          <w:color w:val="auto"/>
        </w:rPr>
        <w:t>t</w:t>
      </w:r>
      <w:r w:rsidRPr="00146A5C">
        <w:rPr>
          <w:b/>
          <w:color w:val="auto"/>
        </w:rPr>
        <w:t xml:space="preserve">e of full review: </w:t>
      </w:r>
      <w:r w:rsidR="00146A5C" w:rsidRPr="00146A5C">
        <w:rPr>
          <w:color w:val="auto"/>
        </w:rPr>
        <w:t xml:space="preserve"> </w:t>
      </w:r>
      <w:r w:rsidR="00146A5C">
        <w:rPr>
          <w:color w:val="auto"/>
        </w:rPr>
        <w:t>February</w:t>
      </w:r>
      <w:r w:rsidR="00146A5C" w:rsidRPr="00146A5C">
        <w:rPr>
          <w:color w:val="auto"/>
        </w:rPr>
        <w:t xml:space="preserve"> 2026</w:t>
      </w:r>
    </w:p>
    <w:p w14:paraId="7357DEE3" w14:textId="77777777" w:rsidR="001B0BD5" w:rsidRPr="001B1E87" w:rsidRDefault="001B0BD5" w:rsidP="001B1E87">
      <w:pPr>
        <w:pStyle w:val="Default"/>
        <w:jc w:val="both"/>
        <w:rPr>
          <w:b/>
        </w:rPr>
      </w:pPr>
    </w:p>
    <w:p w14:paraId="218D8EB2" w14:textId="77777777" w:rsidR="00D96C6E" w:rsidRDefault="00D96C6E" w:rsidP="00800292">
      <w:pPr>
        <w:pStyle w:val="Default"/>
        <w:jc w:val="center"/>
        <w:rPr>
          <w:b/>
          <w:color w:val="auto"/>
        </w:rPr>
      </w:pPr>
    </w:p>
    <w:p w14:paraId="0B47ADE1" w14:textId="77777777" w:rsidR="00800292" w:rsidRDefault="00800292" w:rsidP="00800292">
      <w:pPr>
        <w:pStyle w:val="Default"/>
        <w:jc w:val="center"/>
        <w:rPr>
          <w:b/>
          <w:color w:val="FF0000"/>
        </w:rPr>
      </w:pPr>
    </w:p>
    <w:tbl>
      <w:tblPr>
        <w:tblStyle w:val="TableGrid"/>
        <w:tblW w:w="10206" w:type="dxa"/>
        <w:tblInd w:w="-572" w:type="dxa"/>
        <w:shd w:val="clear" w:color="auto" w:fill="D2E7C3"/>
        <w:tblLook w:val="04A0" w:firstRow="1" w:lastRow="0" w:firstColumn="1" w:lastColumn="0" w:noHBand="0" w:noVBand="1"/>
      </w:tblPr>
      <w:tblGrid>
        <w:gridCol w:w="10206"/>
      </w:tblGrid>
      <w:tr w:rsidR="00DF681B" w14:paraId="670595C2" w14:textId="77777777" w:rsidTr="00452D97">
        <w:tc>
          <w:tcPr>
            <w:tcW w:w="10206" w:type="dxa"/>
            <w:shd w:val="clear" w:color="auto" w:fill="D2E7C3"/>
          </w:tcPr>
          <w:p w14:paraId="3E1F2754" w14:textId="77777777" w:rsidR="00DF681B" w:rsidRPr="00E861F7" w:rsidRDefault="00DF681B" w:rsidP="00F673F2">
            <w:pPr>
              <w:ind w:right="29"/>
              <w:jc w:val="center"/>
              <w:rPr>
                <w:b/>
              </w:rPr>
            </w:pPr>
          </w:p>
          <w:p w14:paraId="4C349642" w14:textId="77777777" w:rsidR="00DF681B" w:rsidRPr="00E861F7" w:rsidRDefault="00DF681B" w:rsidP="00F673F2">
            <w:pPr>
              <w:ind w:right="29"/>
              <w:jc w:val="center"/>
              <w:rPr>
                <w:b/>
                <w:sz w:val="44"/>
                <w:szCs w:val="44"/>
              </w:rPr>
            </w:pPr>
            <w:r w:rsidRPr="00E861F7">
              <w:rPr>
                <w:b/>
                <w:sz w:val="44"/>
                <w:szCs w:val="44"/>
              </w:rPr>
              <w:t>Content</w:t>
            </w:r>
            <w:r>
              <w:rPr>
                <w:b/>
                <w:sz w:val="44"/>
                <w:szCs w:val="44"/>
              </w:rPr>
              <w:t>s</w:t>
            </w:r>
          </w:p>
          <w:p w14:paraId="18754C87" w14:textId="77777777" w:rsidR="00DF681B" w:rsidRPr="00E861F7" w:rsidRDefault="00DF681B" w:rsidP="00F673F2">
            <w:pPr>
              <w:ind w:right="29"/>
              <w:jc w:val="center"/>
              <w:rPr>
                <w:b/>
              </w:rPr>
            </w:pPr>
          </w:p>
        </w:tc>
      </w:tr>
    </w:tbl>
    <w:p w14:paraId="74C849D0" w14:textId="447495B4" w:rsidR="004446FD" w:rsidRDefault="004446FD" w:rsidP="001B1E87">
      <w:pPr>
        <w:pStyle w:val="NoSpacing"/>
        <w:jc w:val="both"/>
        <w:rPr>
          <w:rFonts w:cs="Arial"/>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89"/>
        <w:gridCol w:w="1257"/>
      </w:tblGrid>
      <w:tr w:rsidR="00800292" w:rsidRPr="005374A2" w14:paraId="5D0A5A4A" w14:textId="77777777" w:rsidTr="00452D97">
        <w:tc>
          <w:tcPr>
            <w:tcW w:w="1560" w:type="dxa"/>
            <w:shd w:val="clear" w:color="auto" w:fill="D2E7C3"/>
            <w:vAlign w:val="center"/>
          </w:tcPr>
          <w:p w14:paraId="146E3C05" w14:textId="77777777" w:rsidR="00800292" w:rsidRPr="00DA14BE" w:rsidRDefault="00800292" w:rsidP="001A4DD6">
            <w:pPr>
              <w:pStyle w:val="NoSpacing"/>
              <w:jc w:val="center"/>
              <w:rPr>
                <w:b/>
                <w:color w:val="000000"/>
              </w:rPr>
            </w:pPr>
            <w:r w:rsidRPr="00DA14BE">
              <w:rPr>
                <w:b/>
                <w:color w:val="000000"/>
              </w:rPr>
              <w:t>Section</w:t>
            </w:r>
          </w:p>
        </w:tc>
        <w:tc>
          <w:tcPr>
            <w:tcW w:w="7389" w:type="dxa"/>
            <w:shd w:val="clear" w:color="auto" w:fill="D2E7C3"/>
          </w:tcPr>
          <w:p w14:paraId="64013972" w14:textId="77777777" w:rsidR="00800292" w:rsidRPr="00DA14BE" w:rsidRDefault="00800292" w:rsidP="001A4DD6">
            <w:pPr>
              <w:pStyle w:val="NoSpacing"/>
              <w:rPr>
                <w:b/>
                <w:color w:val="000000"/>
              </w:rPr>
            </w:pPr>
          </w:p>
        </w:tc>
        <w:tc>
          <w:tcPr>
            <w:tcW w:w="1257" w:type="dxa"/>
            <w:shd w:val="clear" w:color="auto" w:fill="D2E7C3"/>
          </w:tcPr>
          <w:p w14:paraId="1E05BC02" w14:textId="718E9896" w:rsidR="00800292" w:rsidRPr="001A65D1" w:rsidRDefault="00800292" w:rsidP="001A4DD6">
            <w:pPr>
              <w:pStyle w:val="NoSpacing"/>
              <w:jc w:val="center"/>
              <w:rPr>
                <w:b/>
              </w:rPr>
            </w:pPr>
            <w:r w:rsidRPr="001A65D1">
              <w:rPr>
                <w:b/>
              </w:rPr>
              <w:t>Page Numbers</w:t>
            </w:r>
          </w:p>
        </w:tc>
      </w:tr>
      <w:tr w:rsidR="00800292" w:rsidRPr="005374A2" w14:paraId="28923D73" w14:textId="77777777" w:rsidTr="00800292">
        <w:tc>
          <w:tcPr>
            <w:tcW w:w="1560" w:type="dxa"/>
            <w:shd w:val="clear" w:color="auto" w:fill="auto"/>
          </w:tcPr>
          <w:p w14:paraId="7136A03F" w14:textId="77777777" w:rsidR="00800292" w:rsidRPr="00DA14BE" w:rsidRDefault="00800292" w:rsidP="001A4DD6">
            <w:pPr>
              <w:pStyle w:val="NoSpacing"/>
            </w:pPr>
            <w:r w:rsidRPr="00DA14BE">
              <w:t>1.</w:t>
            </w:r>
          </w:p>
        </w:tc>
        <w:tc>
          <w:tcPr>
            <w:tcW w:w="7389" w:type="dxa"/>
            <w:shd w:val="clear" w:color="auto" w:fill="auto"/>
          </w:tcPr>
          <w:p w14:paraId="57AE8925" w14:textId="594A6809" w:rsidR="00800292" w:rsidRDefault="0087730E" w:rsidP="001A4DD6">
            <w:pPr>
              <w:pStyle w:val="NoSpacing"/>
            </w:pPr>
            <w:r>
              <w:t xml:space="preserve">Foreword </w:t>
            </w:r>
            <w:r w:rsidR="00800292" w:rsidRPr="00DA14BE">
              <w:t xml:space="preserve">  </w:t>
            </w:r>
          </w:p>
          <w:p w14:paraId="5DD03ECF" w14:textId="77777777" w:rsidR="00800292" w:rsidRPr="00DA14BE" w:rsidRDefault="00800292" w:rsidP="001A4DD6">
            <w:pPr>
              <w:pStyle w:val="NoSpacing"/>
            </w:pPr>
            <w:r w:rsidRPr="00DA14BE">
              <w:t xml:space="preserve"> </w:t>
            </w:r>
          </w:p>
        </w:tc>
        <w:tc>
          <w:tcPr>
            <w:tcW w:w="1257" w:type="dxa"/>
            <w:shd w:val="clear" w:color="auto" w:fill="auto"/>
          </w:tcPr>
          <w:p w14:paraId="19067A65" w14:textId="0F688424" w:rsidR="00800292" w:rsidRPr="00DA14BE" w:rsidRDefault="00841BE4" w:rsidP="001A4DD6">
            <w:pPr>
              <w:pStyle w:val="NoSpacing"/>
              <w:jc w:val="center"/>
            </w:pPr>
            <w:r>
              <w:t>2</w:t>
            </w:r>
          </w:p>
        </w:tc>
      </w:tr>
      <w:tr w:rsidR="00800292" w:rsidRPr="005374A2" w14:paraId="0B1F539A" w14:textId="77777777" w:rsidTr="00800292">
        <w:tc>
          <w:tcPr>
            <w:tcW w:w="1560" w:type="dxa"/>
            <w:shd w:val="clear" w:color="auto" w:fill="auto"/>
          </w:tcPr>
          <w:p w14:paraId="0D4C2691" w14:textId="10490AEA" w:rsidR="00800292" w:rsidRPr="00DA14BE" w:rsidRDefault="00800292" w:rsidP="008872E7">
            <w:pPr>
              <w:pStyle w:val="NoSpacing"/>
            </w:pPr>
            <w:r w:rsidRPr="00DA14BE">
              <w:t>2</w:t>
            </w:r>
            <w:r w:rsidR="008872E7">
              <w:t>.</w:t>
            </w:r>
          </w:p>
        </w:tc>
        <w:tc>
          <w:tcPr>
            <w:tcW w:w="7389" w:type="dxa"/>
            <w:shd w:val="clear" w:color="auto" w:fill="auto"/>
          </w:tcPr>
          <w:p w14:paraId="770BFB00" w14:textId="77777777" w:rsidR="00800292" w:rsidRDefault="008872E7" w:rsidP="001A4DD6">
            <w:pPr>
              <w:pStyle w:val="NoSpacing"/>
            </w:pPr>
            <w:r>
              <w:t>Introduction</w:t>
            </w:r>
          </w:p>
          <w:p w14:paraId="3D704E96" w14:textId="1594584B" w:rsidR="008872E7" w:rsidRPr="00DA14BE" w:rsidRDefault="008872E7" w:rsidP="001A4DD6">
            <w:pPr>
              <w:pStyle w:val="NoSpacing"/>
            </w:pPr>
          </w:p>
        </w:tc>
        <w:tc>
          <w:tcPr>
            <w:tcW w:w="1257" w:type="dxa"/>
            <w:shd w:val="clear" w:color="auto" w:fill="auto"/>
          </w:tcPr>
          <w:p w14:paraId="18839607" w14:textId="37A212A0" w:rsidR="00800292" w:rsidRPr="00DA14BE" w:rsidRDefault="00841BE4" w:rsidP="001A4DD6">
            <w:pPr>
              <w:pStyle w:val="NoSpacing"/>
              <w:jc w:val="center"/>
            </w:pPr>
            <w:r>
              <w:t>4</w:t>
            </w:r>
          </w:p>
        </w:tc>
      </w:tr>
      <w:tr w:rsidR="008872E7" w:rsidRPr="005374A2" w14:paraId="21990DE2" w14:textId="77777777" w:rsidTr="00800292">
        <w:tc>
          <w:tcPr>
            <w:tcW w:w="1560" w:type="dxa"/>
            <w:shd w:val="clear" w:color="auto" w:fill="auto"/>
          </w:tcPr>
          <w:p w14:paraId="4ECCE6B4" w14:textId="272BC79C" w:rsidR="008872E7" w:rsidRPr="00DA14BE" w:rsidRDefault="008872E7" w:rsidP="008872E7">
            <w:pPr>
              <w:pStyle w:val="NoSpacing"/>
            </w:pPr>
            <w:r>
              <w:t>3.</w:t>
            </w:r>
          </w:p>
        </w:tc>
        <w:tc>
          <w:tcPr>
            <w:tcW w:w="7389" w:type="dxa"/>
            <w:shd w:val="clear" w:color="auto" w:fill="auto"/>
          </w:tcPr>
          <w:p w14:paraId="730D3665" w14:textId="7A3BBCC4" w:rsidR="008872E7" w:rsidRDefault="008872E7" w:rsidP="001A4DD6">
            <w:pPr>
              <w:pStyle w:val="NoSpacing"/>
            </w:pPr>
            <w:r>
              <w:t xml:space="preserve">Our School Context </w:t>
            </w:r>
          </w:p>
          <w:p w14:paraId="25BB796F" w14:textId="67B3AD53" w:rsidR="008872E7" w:rsidRDefault="008872E7" w:rsidP="001A4DD6">
            <w:pPr>
              <w:pStyle w:val="NoSpacing"/>
            </w:pPr>
          </w:p>
        </w:tc>
        <w:tc>
          <w:tcPr>
            <w:tcW w:w="1257" w:type="dxa"/>
            <w:shd w:val="clear" w:color="auto" w:fill="auto"/>
          </w:tcPr>
          <w:p w14:paraId="242E5C56" w14:textId="5FB14AC8" w:rsidR="008872E7" w:rsidRPr="00DA14BE" w:rsidRDefault="00841BE4" w:rsidP="001A4DD6">
            <w:pPr>
              <w:pStyle w:val="NoSpacing"/>
              <w:jc w:val="center"/>
            </w:pPr>
            <w:r>
              <w:t>5</w:t>
            </w:r>
          </w:p>
        </w:tc>
      </w:tr>
      <w:tr w:rsidR="00800292" w:rsidRPr="005374A2" w14:paraId="7A4550AF" w14:textId="77777777" w:rsidTr="00800292">
        <w:tc>
          <w:tcPr>
            <w:tcW w:w="1560" w:type="dxa"/>
            <w:shd w:val="clear" w:color="auto" w:fill="auto"/>
          </w:tcPr>
          <w:p w14:paraId="4BD6F23E" w14:textId="03E1A690" w:rsidR="00800292" w:rsidRPr="00DA14BE" w:rsidRDefault="008872E7" w:rsidP="001A4DD6">
            <w:pPr>
              <w:pStyle w:val="NoSpacing"/>
            </w:pPr>
            <w:r>
              <w:t>4</w:t>
            </w:r>
            <w:r w:rsidR="00800292">
              <w:t>.</w:t>
            </w:r>
          </w:p>
        </w:tc>
        <w:tc>
          <w:tcPr>
            <w:tcW w:w="7389" w:type="dxa"/>
            <w:shd w:val="clear" w:color="auto" w:fill="auto"/>
          </w:tcPr>
          <w:p w14:paraId="10181050" w14:textId="77777777" w:rsidR="00800292" w:rsidRDefault="00800292" w:rsidP="001A4DD6">
            <w:pPr>
              <w:pStyle w:val="NoSpacing"/>
            </w:pPr>
            <w:r w:rsidRPr="00DA14BE">
              <w:t>Integrating Equality into other Statutory and Non Statutory Policies</w:t>
            </w:r>
          </w:p>
          <w:p w14:paraId="06369419" w14:textId="77777777" w:rsidR="00800292" w:rsidRPr="00DA14BE" w:rsidRDefault="00800292" w:rsidP="001A4DD6">
            <w:pPr>
              <w:pStyle w:val="NoSpacing"/>
            </w:pPr>
          </w:p>
        </w:tc>
        <w:tc>
          <w:tcPr>
            <w:tcW w:w="1257" w:type="dxa"/>
            <w:shd w:val="clear" w:color="auto" w:fill="auto"/>
          </w:tcPr>
          <w:p w14:paraId="76DC3E0C" w14:textId="531BA37E" w:rsidR="00800292" w:rsidRPr="00DA14BE" w:rsidRDefault="00841BE4" w:rsidP="001A4DD6">
            <w:pPr>
              <w:pStyle w:val="NoSpacing"/>
              <w:jc w:val="center"/>
            </w:pPr>
            <w:r>
              <w:t>5</w:t>
            </w:r>
          </w:p>
        </w:tc>
      </w:tr>
      <w:tr w:rsidR="00800292" w:rsidRPr="005374A2" w14:paraId="249C9A99" w14:textId="77777777" w:rsidTr="00800292">
        <w:tc>
          <w:tcPr>
            <w:tcW w:w="1560" w:type="dxa"/>
            <w:shd w:val="clear" w:color="auto" w:fill="auto"/>
          </w:tcPr>
          <w:p w14:paraId="5035535E" w14:textId="3EBF9BCF" w:rsidR="00800292" w:rsidRPr="00DA14BE" w:rsidRDefault="008872E7" w:rsidP="001A4DD6">
            <w:pPr>
              <w:pStyle w:val="NoSpacing"/>
            </w:pPr>
            <w:r>
              <w:t>5</w:t>
            </w:r>
            <w:r w:rsidR="00800292">
              <w:t>.</w:t>
            </w:r>
          </w:p>
        </w:tc>
        <w:tc>
          <w:tcPr>
            <w:tcW w:w="7389" w:type="dxa"/>
            <w:shd w:val="clear" w:color="auto" w:fill="auto"/>
          </w:tcPr>
          <w:p w14:paraId="28CC187D" w14:textId="77777777" w:rsidR="00800292" w:rsidRDefault="00800292" w:rsidP="001A4DD6">
            <w:pPr>
              <w:pStyle w:val="NoSpacing"/>
            </w:pPr>
            <w:r w:rsidRPr="00DA14BE">
              <w:t xml:space="preserve">Aims of the Strategic Equality Plan </w:t>
            </w:r>
          </w:p>
          <w:p w14:paraId="38D436FF" w14:textId="77777777" w:rsidR="00800292" w:rsidRPr="00DA14BE" w:rsidRDefault="00800292" w:rsidP="001A4DD6">
            <w:pPr>
              <w:pStyle w:val="NoSpacing"/>
            </w:pPr>
          </w:p>
        </w:tc>
        <w:tc>
          <w:tcPr>
            <w:tcW w:w="1257" w:type="dxa"/>
            <w:shd w:val="clear" w:color="auto" w:fill="auto"/>
          </w:tcPr>
          <w:p w14:paraId="404EA855" w14:textId="665BF4B5" w:rsidR="00800292" w:rsidRPr="00DA14BE" w:rsidRDefault="00841BE4" w:rsidP="001A4DD6">
            <w:pPr>
              <w:pStyle w:val="NoSpacing"/>
              <w:jc w:val="center"/>
            </w:pPr>
            <w:r>
              <w:t>5</w:t>
            </w:r>
          </w:p>
        </w:tc>
      </w:tr>
      <w:tr w:rsidR="008872E7" w:rsidRPr="005374A2" w14:paraId="7F559F3A" w14:textId="77777777" w:rsidTr="00800292">
        <w:tc>
          <w:tcPr>
            <w:tcW w:w="1560" w:type="dxa"/>
            <w:shd w:val="clear" w:color="auto" w:fill="auto"/>
          </w:tcPr>
          <w:p w14:paraId="56FB1B0E" w14:textId="1D703810" w:rsidR="008872E7" w:rsidRDefault="008872E7" w:rsidP="001A4DD6">
            <w:pPr>
              <w:pStyle w:val="NoSpacing"/>
            </w:pPr>
            <w:r>
              <w:t>6.</w:t>
            </w:r>
          </w:p>
        </w:tc>
        <w:tc>
          <w:tcPr>
            <w:tcW w:w="7389" w:type="dxa"/>
            <w:shd w:val="clear" w:color="auto" w:fill="auto"/>
          </w:tcPr>
          <w:p w14:paraId="274AE06A" w14:textId="77777777" w:rsidR="008872E7" w:rsidRDefault="008872E7" w:rsidP="001A4DD6">
            <w:pPr>
              <w:pStyle w:val="NoSpacing"/>
            </w:pPr>
            <w:r>
              <w:t>Equality Act 2010 Public Sector Equality Duties</w:t>
            </w:r>
          </w:p>
          <w:p w14:paraId="7A49BDBA" w14:textId="26ABC901" w:rsidR="008872E7" w:rsidRPr="00DA14BE" w:rsidRDefault="008872E7" w:rsidP="001A4DD6">
            <w:pPr>
              <w:pStyle w:val="NoSpacing"/>
            </w:pPr>
          </w:p>
        </w:tc>
        <w:tc>
          <w:tcPr>
            <w:tcW w:w="1257" w:type="dxa"/>
            <w:shd w:val="clear" w:color="auto" w:fill="auto"/>
          </w:tcPr>
          <w:p w14:paraId="7A007A02" w14:textId="70C7BF15" w:rsidR="008872E7" w:rsidRPr="00DA14BE" w:rsidRDefault="00841BE4" w:rsidP="001A4DD6">
            <w:pPr>
              <w:pStyle w:val="NoSpacing"/>
              <w:jc w:val="center"/>
            </w:pPr>
            <w:r>
              <w:t>6</w:t>
            </w:r>
          </w:p>
        </w:tc>
      </w:tr>
      <w:tr w:rsidR="00800292" w:rsidRPr="005374A2" w14:paraId="5201A57E" w14:textId="77777777" w:rsidTr="00800292">
        <w:trPr>
          <w:trHeight w:val="237"/>
        </w:trPr>
        <w:tc>
          <w:tcPr>
            <w:tcW w:w="1560" w:type="dxa"/>
            <w:shd w:val="clear" w:color="auto" w:fill="auto"/>
          </w:tcPr>
          <w:p w14:paraId="26E3B1A1" w14:textId="0D716616" w:rsidR="00800292" w:rsidRPr="00DA14BE" w:rsidRDefault="008872E7" w:rsidP="001A4DD6">
            <w:pPr>
              <w:pStyle w:val="NoSpacing"/>
            </w:pPr>
            <w:r>
              <w:t>7</w:t>
            </w:r>
            <w:r w:rsidR="00800292">
              <w:t>.</w:t>
            </w:r>
          </w:p>
        </w:tc>
        <w:tc>
          <w:tcPr>
            <w:tcW w:w="7389" w:type="dxa"/>
            <w:shd w:val="clear" w:color="auto" w:fill="auto"/>
          </w:tcPr>
          <w:p w14:paraId="0822435C" w14:textId="77777777" w:rsidR="00800292" w:rsidRDefault="00800292" w:rsidP="001A4DD6">
            <w:pPr>
              <w:pStyle w:val="NoSpacing"/>
            </w:pPr>
            <w:r w:rsidRPr="00DA14BE">
              <w:t xml:space="preserve">Roles and Responsibilities </w:t>
            </w:r>
          </w:p>
          <w:p w14:paraId="257EDA0B" w14:textId="77777777" w:rsidR="00800292" w:rsidRPr="00DA14BE" w:rsidRDefault="00800292" w:rsidP="001A4DD6">
            <w:pPr>
              <w:pStyle w:val="NoSpacing"/>
            </w:pPr>
          </w:p>
        </w:tc>
        <w:tc>
          <w:tcPr>
            <w:tcW w:w="1257" w:type="dxa"/>
            <w:shd w:val="clear" w:color="auto" w:fill="auto"/>
          </w:tcPr>
          <w:p w14:paraId="0E7FA5A0" w14:textId="39FA8815" w:rsidR="00800292" w:rsidRPr="00DA14BE" w:rsidRDefault="00841BE4" w:rsidP="001A4DD6">
            <w:pPr>
              <w:pStyle w:val="NoSpacing"/>
              <w:jc w:val="center"/>
            </w:pPr>
            <w:r>
              <w:t>7</w:t>
            </w:r>
          </w:p>
        </w:tc>
      </w:tr>
      <w:tr w:rsidR="00800292" w:rsidRPr="005374A2" w14:paraId="64C0ECF7" w14:textId="77777777" w:rsidTr="00800292">
        <w:trPr>
          <w:trHeight w:val="237"/>
        </w:trPr>
        <w:tc>
          <w:tcPr>
            <w:tcW w:w="1560" w:type="dxa"/>
            <w:shd w:val="clear" w:color="auto" w:fill="auto"/>
          </w:tcPr>
          <w:p w14:paraId="2436BFB9" w14:textId="7028A4CB" w:rsidR="00800292" w:rsidRPr="00DA14BE" w:rsidRDefault="008872E7" w:rsidP="001A4DD6">
            <w:pPr>
              <w:pStyle w:val="NoSpacing"/>
            </w:pPr>
            <w:r>
              <w:t>8.</w:t>
            </w:r>
          </w:p>
        </w:tc>
        <w:tc>
          <w:tcPr>
            <w:tcW w:w="7389" w:type="dxa"/>
            <w:shd w:val="clear" w:color="auto" w:fill="auto"/>
          </w:tcPr>
          <w:p w14:paraId="6365D3BA" w14:textId="77777777" w:rsidR="00800292" w:rsidRDefault="00800292" w:rsidP="001A4DD6">
            <w:pPr>
              <w:pStyle w:val="NoSpacing"/>
            </w:pPr>
            <w:r w:rsidRPr="00DA14BE">
              <w:t xml:space="preserve">Engagement </w:t>
            </w:r>
          </w:p>
          <w:p w14:paraId="54787743" w14:textId="77777777" w:rsidR="00800292" w:rsidRPr="00DA14BE" w:rsidRDefault="00800292" w:rsidP="001A4DD6">
            <w:pPr>
              <w:pStyle w:val="NoSpacing"/>
            </w:pPr>
          </w:p>
        </w:tc>
        <w:tc>
          <w:tcPr>
            <w:tcW w:w="1257" w:type="dxa"/>
            <w:shd w:val="clear" w:color="auto" w:fill="auto"/>
          </w:tcPr>
          <w:p w14:paraId="2C842660" w14:textId="5B43666B" w:rsidR="00800292" w:rsidRPr="00DA14BE" w:rsidRDefault="00841BE4" w:rsidP="001A4DD6">
            <w:pPr>
              <w:pStyle w:val="NoSpacing"/>
              <w:jc w:val="center"/>
            </w:pPr>
            <w:r>
              <w:t>8</w:t>
            </w:r>
          </w:p>
        </w:tc>
      </w:tr>
      <w:tr w:rsidR="00800292" w:rsidRPr="005374A2" w14:paraId="60BD8290" w14:textId="77777777" w:rsidTr="00800292">
        <w:trPr>
          <w:trHeight w:val="237"/>
        </w:trPr>
        <w:tc>
          <w:tcPr>
            <w:tcW w:w="1560" w:type="dxa"/>
            <w:shd w:val="clear" w:color="auto" w:fill="auto"/>
          </w:tcPr>
          <w:p w14:paraId="584FB37E" w14:textId="7244A53A" w:rsidR="00800292" w:rsidRPr="00DA14BE" w:rsidRDefault="008872E7" w:rsidP="001A4DD6">
            <w:pPr>
              <w:pStyle w:val="NoSpacing"/>
            </w:pPr>
            <w:r>
              <w:t>9</w:t>
            </w:r>
            <w:r w:rsidR="00800292">
              <w:t>.</w:t>
            </w:r>
          </w:p>
        </w:tc>
        <w:tc>
          <w:tcPr>
            <w:tcW w:w="7389" w:type="dxa"/>
            <w:shd w:val="clear" w:color="auto" w:fill="auto"/>
          </w:tcPr>
          <w:p w14:paraId="04A5DAF8" w14:textId="77777777" w:rsidR="00800292" w:rsidRDefault="00800292" w:rsidP="001A4DD6">
            <w:pPr>
              <w:pStyle w:val="NoSpacing"/>
            </w:pPr>
            <w:r w:rsidRPr="00DA14BE">
              <w:t>Data Analysis and Evaluation</w:t>
            </w:r>
          </w:p>
          <w:p w14:paraId="69CE08AD" w14:textId="77777777" w:rsidR="00800292" w:rsidRPr="00DA14BE" w:rsidRDefault="00800292" w:rsidP="001A4DD6">
            <w:pPr>
              <w:pStyle w:val="NoSpacing"/>
            </w:pPr>
          </w:p>
        </w:tc>
        <w:tc>
          <w:tcPr>
            <w:tcW w:w="1257" w:type="dxa"/>
            <w:shd w:val="clear" w:color="auto" w:fill="auto"/>
          </w:tcPr>
          <w:p w14:paraId="202FB19C" w14:textId="0CBCF9CB" w:rsidR="00800292" w:rsidRPr="00DA14BE" w:rsidRDefault="00841BE4" w:rsidP="001A4DD6">
            <w:pPr>
              <w:pStyle w:val="NoSpacing"/>
              <w:jc w:val="center"/>
            </w:pPr>
            <w:r>
              <w:t>9</w:t>
            </w:r>
          </w:p>
        </w:tc>
      </w:tr>
      <w:tr w:rsidR="00800292" w:rsidRPr="005374A2" w14:paraId="50091D33" w14:textId="77777777" w:rsidTr="00800292">
        <w:trPr>
          <w:trHeight w:val="237"/>
        </w:trPr>
        <w:tc>
          <w:tcPr>
            <w:tcW w:w="1560" w:type="dxa"/>
            <w:shd w:val="clear" w:color="auto" w:fill="auto"/>
          </w:tcPr>
          <w:p w14:paraId="6146C6CC" w14:textId="037021F7" w:rsidR="00800292" w:rsidRPr="00DA14BE" w:rsidRDefault="008872E7" w:rsidP="001A4DD6">
            <w:pPr>
              <w:pStyle w:val="NoSpacing"/>
            </w:pPr>
            <w:r>
              <w:t>10</w:t>
            </w:r>
            <w:r w:rsidR="00800292">
              <w:t>.</w:t>
            </w:r>
          </w:p>
        </w:tc>
        <w:tc>
          <w:tcPr>
            <w:tcW w:w="7389" w:type="dxa"/>
            <w:shd w:val="clear" w:color="auto" w:fill="auto"/>
          </w:tcPr>
          <w:p w14:paraId="29ADFF94" w14:textId="77777777" w:rsidR="00800292" w:rsidRDefault="00800292" w:rsidP="008872E7">
            <w:pPr>
              <w:pStyle w:val="NoSpacing"/>
            </w:pPr>
            <w:r w:rsidRPr="00DA14BE">
              <w:t xml:space="preserve">Equality </w:t>
            </w:r>
            <w:r w:rsidR="008872E7">
              <w:t>Impact Assessments</w:t>
            </w:r>
          </w:p>
          <w:p w14:paraId="470B8BC7" w14:textId="1E331B60" w:rsidR="008872E7" w:rsidRPr="00DA14BE" w:rsidRDefault="008872E7" w:rsidP="008872E7">
            <w:pPr>
              <w:pStyle w:val="NoSpacing"/>
            </w:pPr>
          </w:p>
        </w:tc>
        <w:tc>
          <w:tcPr>
            <w:tcW w:w="1257" w:type="dxa"/>
            <w:shd w:val="clear" w:color="auto" w:fill="auto"/>
          </w:tcPr>
          <w:p w14:paraId="20FE1F72" w14:textId="48C78B88" w:rsidR="00800292" w:rsidRPr="00DA14BE" w:rsidRDefault="00841BE4" w:rsidP="001A4DD6">
            <w:pPr>
              <w:pStyle w:val="NoSpacing"/>
              <w:jc w:val="center"/>
            </w:pPr>
            <w:r>
              <w:t>9</w:t>
            </w:r>
          </w:p>
        </w:tc>
      </w:tr>
      <w:tr w:rsidR="00800292" w:rsidRPr="005374A2" w14:paraId="67B5C69E" w14:textId="77777777" w:rsidTr="00800292">
        <w:trPr>
          <w:trHeight w:val="237"/>
        </w:trPr>
        <w:tc>
          <w:tcPr>
            <w:tcW w:w="1560" w:type="dxa"/>
            <w:shd w:val="clear" w:color="auto" w:fill="auto"/>
          </w:tcPr>
          <w:p w14:paraId="08B1FDA1" w14:textId="3F383E4E" w:rsidR="00800292" w:rsidRPr="00DA14BE" w:rsidRDefault="008872E7" w:rsidP="001A4DD6">
            <w:pPr>
              <w:pStyle w:val="NoSpacing"/>
            </w:pPr>
            <w:r>
              <w:t>11</w:t>
            </w:r>
            <w:r w:rsidR="00800292">
              <w:t>.</w:t>
            </w:r>
          </w:p>
        </w:tc>
        <w:tc>
          <w:tcPr>
            <w:tcW w:w="7389" w:type="dxa"/>
            <w:shd w:val="clear" w:color="auto" w:fill="auto"/>
          </w:tcPr>
          <w:p w14:paraId="2F5BC3A2" w14:textId="3C81F825" w:rsidR="00800292" w:rsidRDefault="008872E7" w:rsidP="001A4DD6">
            <w:pPr>
              <w:pStyle w:val="NoSpacing"/>
            </w:pPr>
            <w:r>
              <w:t>Staff Professional Learning</w:t>
            </w:r>
          </w:p>
          <w:p w14:paraId="6E6CF5E4" w14:textId="77777777" w:rsidR="00800292" w:rsidRPr="00DA14BE" w:rsidRDefault="00800292" w:rsidP="001A4DD6">
            <w:pPr>
              <w:pStyle w:val="NoSpacing"/>
            </w:pPr>
          </w:p>
        </w:tc>
        <w:tc>
          <w:tcPr>
            <w:tcW w:w="1257" w:type="dxa"/>
            <w:shd w:val="clear" w:color="auto" w:fill="auto"/>
          </w:tcPr>
          <w:p w14:paraId="65221613" w14:textId="0E950750" w:rsidR="00800292" w:rsidRPr="00DA14BE" w:rsidRDefault="00841BE4" w:rsidP="001A4DD6">
            <w:pPr>
              <w:pStyle w:val="NoSpacing"/>
              <w:jc w:val="center"/>
            </w:pPr>
            <w:r>
              <w:t>10</w:t>
            </w:r>
          </w:p>
        </w:tc>
      </w:tr>
      <w:tr w:rsidR="00800292" w:rsidRPr="005374A2" w14:paraId="11B13F37" w14:textId="77777777" w:rsidTr="00800292">
        <w:trPr>
          <w:trHeight w:val="237"/>
        </w:trPr>
        <w:tc>
          <w:tcPr>
            <w:tcW w:w="1560" w:type="dxa"/>
            <w:shd w:val="clear" w:color="auto" w:fill="auto"/>
          </w:tcPr>
          <w:p w14:paraId="22A55975" w14:textId="77777777" w:rsidR="00800292" w:rsidRPr="00DA14BE" w:rsidRDefault="00800292" w:rsidP="001A4DD6">
            <w:pPr>
              <w:pStyle w:val="NoSpacing"/>
            </w:pPr>
            <w:r w:rsidRPr="00DA14BE">
              <w:t>12</w:t>
            </w:r>
            <w:r>
              <w:t>.</w:t>
            </w:r>
          </w:p>
        </w:tc>
        <w:tc>
          <w:tcPr>
            <w:tcW w:w="7389" w:type="dxa"/>
            <w:shd w:val="clear" w:color="auto" w:fill="auto"/>
          </w:tcPr>
          <w:p w14:paraId="2E420B4B" w14:textId="77777777" w:rsidR="00800292" w:rsidRDefault="008872E7" w:rsidP="008872E7">
            <w:pPr>
              <w:pStyle w:val="NoSpacing"/>
            </w:pPr>
            <w:r>
              <w:t>Equality Objectives</w:t>
            </w:r>
          </w:p>
          <w:p w14:paraId="20B9B060" w14:textId="5AF2C37A" w:rsidR="008872E7" w:rsidRPr="00DA14BE" w:rsidRDefault="008872E7" w:rsidP="008872E7">
            <w:pPr>
              <w:pStyle w:val="NoSpacing"/>
            </w:pPr>
          </w:p>
        </w:tc>
        <w:tc>
          <w:tcPr>
            <w:tcW w:w="1257" w:type="dxa"/>
            <w:shd w:val="clear" w:color="auto" w:fill="auto"/>
          </w:tcPr>
          <w:p w14:paraId="0EB004B5" w14:textId="52A5A96E" w:rsidR="00800292" w:rsidRPr="00DA14BE" w:rsidRDefault="00841BE4" w:rsidP="001A4DD6">
            <w:pPr>
              <w:pStyle w:val="NoSpacing"/>
              <w:jc w:val="center"/>
            </w:pPr>
            <w:r>
              <w:t>10</w:t>
            </w:r>
          </w:p>
        </w:tc>
      </w:tr>
      <w:tr w:rsidR="00800292" w:rsidRPr="005374A2" w14:paraId="112643A4" w14:textId="77777777" w:rsidTr="00800292">
        <w:trPr>
          <w:trHeight w:val="237"/>
        </w:trPr>
        <w:tc>
          <w:tcPr>
            <w:tcW w:w="1560" w:type="dxa"/>
            <w:shd w:val="clear" w:color="auto" w:fill="auto"/>
          </w:tcPr>
          <w:p w14:paraId="57D2E1F1" w14:textId="77777777" w:rsidR="00800292" w:rsidRPr="00DA14BE" w:rsidRDefault="00800292" w:rsidP="001A4DD6">
            <w:pPr>
              <w:pStyle w:val="NoSpacing"/>
            </w:pPr>
            <w:r w:rsidRPr="00DA14BE">
              <w:t>13</w:t>
            </w:r>
            <w:r>
              <w:t>.</w:t>
            </w:r>
          </w:p>
        </w:tc>
        <w:tc>
          <w:tcPr>
            <w:tcW w:w="7389" w:type="dxa"/>
            <w:shd w:val="clear" w:color="auto" w:fill="auto"/>
          </w:tcPr>
          <w:p w14:paraId="5032C6E5" w14:textId="57EDCC4E" w:rsidR="00800292" w:rsidRDefault="008872E7" w:rsidP="001A4DD6">
            <w:pPr>
              <w:pStyle w:val="NoSpacing"/>
            </w:pPr>
            <w:r>
              <w:t>Gender Pay Objective</w:t>
            </w:r>
          </w:p>
          <w:p w14:paraId="4705320E" w14:textId="77777777" w:rsidR="00800292" w:rsidRPr="00DA14BE" w:rsidRDefault="00800292" w:rsidP="001A4DD6">
            <w:pPr>
              <w:pStyle w:val="NoSpacing"/>
            </w:pPr>
          </w:p>
        </w:tc>
        <w:tc>
          <w:tcPr>
            <w:tcW w:w="1257" w:type="dxa"/>
            <w:shd w:val="clear" w:color="auto" w:fill="auto"/>
          </w:tcPr>
          <w:p w14:paraId="2D5E2E62" w14:textId="7D57F3B8" w:rsidR="00800292" w:rsidRPr="00DA14BE" w:rsidRDefault="00841BE4" w:rsidP="001A4DD6">
            <w:pPr>
              <w:pStyle w:val="NoSpacing"/>
              <w:jc w:val="center"/>
            </w:pPr>
            <w:r>
              <w:t>11</w:t>
            </w:r>
          </w:p>
        </w:tc>
      </w:tr>
      <w:tr w:rsidR="00800292" w:rsidRPr="005374A2" w14:paraId="7A884F60" w14:textId="77777777" w:rsidTr="00800292">
        <w:trPr>
          <w:trHeight w:val="237"/>
        </w:trPr>
        <w:tc>
          <w:tcPr>
            <w:tcW w:w="1560" w:type="dxa"/>
            <w:shd w:val="clear" w:color="auto" w:fill="auto"/>
          </w:tcPr>
          <w:p w14:paraId="03FD9C7C" w14:textId="77777777" w:rsidR="00800292" w:rsidRPr="00DA14BE" w:rsidRDefault="00800292" w:rsidP="001A4DD6">
            <w:pPr>
              <w:pStyle w:val="NoSpacing"/>
            </w:pPr>
            <w:r w:rsidRPr="00DA14BE">
              <w:t>14</w:t>
            </w:r>
            <w:r>
              <w:t>.</w:t>
            </w:r>
          </w:p>
        </w:tc>
        <w:tc>
          <w:tcPr>
            <w:tcW w:w="7389" w:type="dxa"/>
            <w:shd w:val="clear" w:color="auto" w:fill="auto"/>
          </w:tcPr>
          <w:p w14:paraId="3368F37A" w14:textId="77777777" w:rsidR="00800292" w:rsidRDefault="00800292" w:rsidP="001A4DD6">
            <w:pPr>
              <w:pStyle w:val="NoSpacing"/>
            </w:pPr>
            <w:r w:rsidRPr="00DA14BE">
              <w:t>Publishing and Monitoring Results</w:t>
            </w:r>
          </w:p>
          <w:p w14:paraId="5C514C29" w14:textId="77777777" w:rsidR="00800292" w:rsidRPr="00DA14BE" w:rsidRDefault="00800292" w:rsidP="001A4DD6">
            <w:pPr>
              <w:pStyle w:val="NoSpacing"/>
            </w:pPr>
          </w:p>
        </w:tc>
        <w:tc>
          <w:tcPr>
            <w:tcW w:w="1257" w:type="dxa"/>
            <w:shd w:val="clear" w:color="auto" w:fill="auto"/>
          </w:tcPr>
          <w:p w14:paraId="35E3AD9E" w14:textId="25C4DCA8" w:rsidR="00800292" w:rsidRPr="00DA14BE" w:rsidRDefault="00841BE4" w:rsidP="001A4DD6">
            <w:pPr>
              <w:pStyle w:val="NoSpacing"/>
              <w:jc w:val="center"/>
            </w:pPr>
            <w:r>
              <w:t>11</w:t>
            </w:r>
          </w:p>
        </w:tc>
      </w:tr>
      <w:tr w:rsidR="00800292" w:rsidRPr="005374A2" w14:paraId="3C2B5BBB" w14:textId="77777777" w:rsidTr="00800292">
        <w:trPr>
          <w:trHeight w:val="237"/>
        </w:trPr>
        <w:tc>
          <w:tcPr>
            <w:tcW w:w="1560" w:type="dxa"/>
            <w:shd w:val="clear" w:color="auto" w:fill="auto"/>
          </w:tcPr>
          <w:p w14:paraId="5A5A12EE" w14:textId="77777777" w:rsidR="00800292" w:rsidRPr="00DA14BE" w:rsidRDefault="00800292" w:rsidP="001A4DD6">
            <w:pPr>
              <w:pStyle w:val="NoSpacing"/>
            </w:pPr>
            <w:r w:rsidRPr="00DA14BE">
              <w:t>15</w:t>
            </w:r>
            <w:r>
              <w:t>.</w:t>
            </w:r>
          </w:p>
        </w:tc>
        <w:tc>
          <w:tcPr>
            <w:tcW w:w="7389" w:type="dxa"/>
            <w:shd w:val="clear" w:color="auto" w:fill="auto"/>
          </w:tcPr>
          <w:p w14:paraId="4C951472" w14:textId="71A21DAE" w:rsidR="00800292" w:rsidRDefault="008872E7" w:rsidP="001A4DD6">
            <w:pPr>
              <w:pStyle w:val="NoSpacing"/>
            </w:pPr>
            <w:r>
              <w:t>Strategic Leadership</w:t>
            </w:r>
          </w:p>
          <w:p w14:paraId="0E3E270B" w14:textId="77777777" w:rsidR="00800292" w:rsidRPr="00DA14BE" w:rsidRDefault="00800292" w:rsidP="001A4DD6">
            <w:pPr>
              <w:pStyle w:val="NoSpacing"/>
            </w:pPr>
          </w:p>
        </w:tc>
        <w:tc>
          <w:tcPr>
            <w:tcW w:w="1257" w:type="dxa"/>
            <w:shd w:val="clear" w:color="auto" w:fill="auto"/>
          </w:tcPr>
          <w:p w14:paraId="016C8B5F" w14:textId="39E0003C" w:rsidR="00800292" w:rsidRPr="00DA14BE" w:rsidRDefault="00841BE4" w:rsidP="001A4DD6">
            <w:pPr>
              <w:pStyle w:val="NoSpacing"/>
              <w:jc w:val="center"/>
            </w:pPr>
            <w:r>
              <w:t>11</w:t>
            </w:r>
          </w:p>
        </w:tc>
      </w:tr>
      <w:tr w:rsidR="00800292" w:rsidRPr="005374A2" w14:paraId="0D6FF3B2" w14:textId="77777777" w:rsidTr="00800292">
        <w:trPr>
          <w:trHeight w:val="56"/>
        </w:trPr>
        <w:tc>
          <w:tcPr>
            <w:tcW w:w="1560" w:type="dxa"/>
            <w:shd w:val="clear" w:color="auto" w:fill="auto"/>
          </w:tcPr>
          <w:p w14:paraId="01FE1E97" w14:textId="0C4B3037" w:rsidR="00800292" w:rsidRPr="00DA14BE" w:rsidRDefault="004414C7" w:rsidP="001A4DD6">
            <w:pPr>
              <w:pStyle w:val="NoSpacing"/>
            </w:pPr>
            <w:r>
              <w:t>Plan</w:t>
            </w:r>
          </w:p>
        </w:tc>
        <w:tc>
          <w:tcPr>
            <w:tcW w:w="7389" w:type="dxa"/>
            <w:shd w:val="clear" w:color="auto" w:fill="auto"/>
          </w:tcPr>
          <w:p w14:paraId="7FC82B6B" w14:textId="77777777" w:rsidR="00800292" w:rsidRDefault="00800292" w:rsidP="008872E7">
            <w:pPr>
              <w:pStyle w:val="NoSpacing"/>
            </w:pPr>
            <w:r w:rsidRPr="00DA14BE">
              <w:t xml:space="preserve">Strategic Equality Plan </w:t>
            </w:r>
          </w:p>
          <w:p w14:paraId="416C3F13" w14:textId="57CA1D05" w:rsidR="008872E7" w:rsidRPr="00DA14BE" w:rsidRDefault="008872E7" w:rsidP="008872E7">
            <w:pPr>
              <w:pStyle w:val="NoSpacing"/>
            </w:pPr>
          </w:p>
        </w:tc>
        <w:tc>
          <w:tcPr>
            <w:tcW w:w="1257" w:type="dxa"/>
            <w:shd w:val="clear" w:color="auto" w:fill="auto"/>
          </w:tcPr>
          <w:p w14:paraId="70BC9368" w14:textId="55BCF08D" w:rsidR="00800292" w:rsidRPr="00DA14BE" w:rsidRDefault="00841BE4" w:rsidP="001A4DD6">
            <w:pPr>
              <w:pStyle w:val="NoSpacing"/>
              <w:jc w:val="center"/>
            </w:pPr>
            <w:r>
              <w:t>1-5</w:t>
            </w:r>
          </w:p>
        </w:tc>
      </w:tr>
    </w:tbl>
    <w:p w14:paraId="00850385" w14:textId="77777777" w:rsidR="001B0BD5" w:rsidRPr="002F1C23" w:rsidRDefault="001B0BD5" w:rsidP="001B1E87">
      <w:pPr>
        <w:pStyle w:val="NoSpacing"/>
        <w:jc w:val="both"/>
        <w:rPr>
          <w:rFonts w:cs="Arial"/>
          <w:b/>
        </w:rPr>
      </w:pPr>
    </w:p>
    <w:p w14:paraId="09E4A3F7" w14:textId="77777777" w:rsidR="001B0BD5" w:rsidRPr="001B1E87" w:rsidRDefault="001B0BD5" w:rsidP="001B1E87">
      <w:pPr>
        <w:pStyle w:val="NoSpacing"/>
        <w:jc w:val="both"/>
        <w:rPr>
          <w:rFonts w:cs="Arial"/>
          <w:bCs/>
        </w:rPr>
      </w:pPr>
    </w:p>
    <w:p w14:paraId="2372F960" w14:textId="64F08176" w:rsidR="001B0BD5" w:rsidRDefault="001B0BD5" w:rsidP="001B1E87">
      <w:pPr>
        <w:pStyle w:val="NoSpacing"/>
        <w:jc w:val="both"/>
        <w:rPr>
          <w:rFonts w:cs="Arial"/>
          <w:bCs/>
        </w:rPr>
      </w:pPr>
    </w:p>
    <w:p w14:paraId="79A383F9" w14:textId="1051E1D5" w:rsidR="008872E7" w:rsidRDefault="008872E7" w:rsidP="001B1E87">
      <w:pPr>
        <w:pStyle w:val="NoSpacing"/>
        <w:jc w:val="both"/>
        <w:rPr>
          <w:rFonts w:cs="Arial"/>
          <w:bCs/>
        </w:rPr>
      </w:pPr>
    </w:p>
    <w:p w14:paraId="305164C6" w14:textId="77777777" w:rsidR="00190972" w:rsidRDefault="00190972" w:rsidP="001B1E87">
      <w:pPr>
        <w:pStyle w:val="NoSpacing"/>
        <w:jc w:val="both"/>
        <w:rPr>
          <w:rFonts w:cs="Arial"/>
          <w:bCs/>
        </w:rPr>
      </w:pPr>
    </w:p>
    <w:p w14:paraId="21D3389E" w14:textId="3F2FBA4C" w:rsidR="00D96C6E" w:rsidRDefault="00D96C6E" w:rsidP="001B1E87">
      <w:pPr>
        <w:pStyle w:val="NoSpacing"/>
        <w:jc w:val="both"/>
        <w:rPr>
          <w:rFonts w:cs="Arial"/>
          <w:b/>
        </w:rPr>
      </w:pPr>
    </w:p>
    <w:p w14:paraId="250AD897" w14:textId="77777777" w:rsidR="00D96C6E" w:rsidRPr="001B1E87" w:rsidRDefault="00D96C6E" w:rsidP="001B1E87">
      <w:pPr>
        <w:pStyle w:val="NoSpacing"/>
        <w:jc w:val="both"/>
        <w:rPr>
          <w:rFonts w:cs="Arial"/>
          <w:b/>
        </w:rPr>
      </w:pPr>
    </w:p>
    <w:p w14:paraId="6AEA59AC"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sz w:val="32"/>
          <w:szCs w:val="32"/>
        </w:rPr>
      </w:pPr>
    </w:p>
    <w:p w14:paraId="3B7F1B63" w14:textId="6A106305"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 xml:space="preserve">Section 1:  </w:t>
      </w:r>
      <w:r>
        <w:rPr>
          <w:rFonts w:cs="Arial"/>
          <w:b/>
          <w:bCs/>
          <w:sz w:val="32"/>
          <w:szCs w:val="32"/>
        </w:rPr>
        <w:t>Foreword</w:t>
      </w:r>
    </w:p>
    <w:p w14:paraId="164A8134"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sz w:val="16"/>
          <w:szCs w:val="16"/>
        </w:rPr>
      </w:pPr>
    </w:p>
    <w:p w14:paraId="434B725F"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sz w:val="16"/>
          <w:szCs w:val="16"/>
        </w:rPr>
      </w:pPr>
    </w:p>
    <w:p w14:paraId="786EE9F7" w14:textId="5212A57C" w:rsidR="001B0BD5" w:rsidRPr="001B1E87" w:rsidRDefault="001B0BD5" w:rsidP="001B1E87">
      <w:pPr>
        <w:autoSpaceDE w:val="0"/>
        <w:autoSpaceDN w:val="0"/>
        <w:adjustRightInd w:val="0"/>
        <w:jc w:val="both"/>
        <w:rPr>
          <w:rFonts w:cs="Arial"/>
        </w:rPr>
      </w:pPr>
    </w:p>
    <w:p w14:paraId="71E07C6C" w14:textId="3736BBDF" w:rsidR="001B0BD5" w:rsidRPr="001B1E87" w:rsidRDefault="001B0BD5" w:rsidP="001B1E87">
      <w:pPr>
        <w:shd w:val="clear" w:color="auto" w:fill="FFFFFF" w:themeFill="background1"/>
        <w:jc w:val="both"/>
        <w:textAlignment w:val="baseline"/>
        <w:rPr>
          <w:rFonts w:cs="Arial"/>
          <w:lang w:eastAsia="en-GB"/>
        </w:rPr>
      </w:pPr>
      <w:r w:rsidRPr="00841BE4">
        <w:rPr>
          <w:rFonts w:cs="Arial"/>
          <w:lang w:eastAsia="en-GB"/>
        </w:rPr>
        <w:t xml:space="preserve">At </w:t>
      </w:r>
      <w:r w:rsidR="007B59BF">
        <w:rPr>
          <w:rFonts w:cs="Arial"/>
        </w:rPr>
        <w:t xml:space="preserve">Park Lane </w:t>
      </w:r>
      <w:r w:rsidRPr="001B1E87">
        <w:rPr>
          <w:rFonts w:cs="Arial"/>
          <w:lang w:eastAsia="en-GB"/>
        </w:rPr>
        <w:t xml:space="preserve">we fully recognise our duties and responsibilities to eliminate discrimination and promote equality for </w:t>
      </w:r>
      <w:r w:rsidR="00F80A59">
        <w:rPr>
          <w:rFonts w:cs="Arial"/>
          <w:lang w:eastAsia="en-GB"/>
        </w:rPr>
        <w:t xml:space="preserve">all learners, </w:t>
      </w:r>
      <w:r w:rsidRPr="001B1E87">
        <w:rPr>
          <w:rFonts w:cs="Arial"/>
          <w:lang w:eastAsia="en-GB"/>
        </w:rPr>
        <w:t>employees, members of the school community and service users regardless of protected characteristics</w:t>
      </w:r>
      <w:r w:rsidR="00D17DBF">
        <w:rPr>
          <w:rFonts w:cs="Arial"/>
          <w:lang w:eastAsia="en-GB"/>
        </w:rPr>
        <w:t>.</w:t>
      </w:r>
      <w:r w:rsidRPr="001B1E87">
        <w:rPr>
          <w:rFonts w:cs="Arial"/>
          <w:lang w:eastAsia="en-GB"/>
        </w:rPr>
        <w:t xml:space="preserve"> </w:t>
      </w:r>
    </w:p>
    <w:p w14:paraId="1B4C0FBC" w14:textId="77777777" w:rsidR="00503130" w:rsidRDefault="00503130" w:rsidP="001B1E87">
      <w:pPr>
        <w:shd w:val="clear" w:color="auto" w:fill="FFFFFF" w:themeFill="background1"/>
        <w:jc w:val="both"/>
        <w:textAlignment w:val="baseline"/>
        <w:rPr>
          <w:rFonts w:cs="Arial"/>
          <w:lang w:eastAsia="en-GB"/>
        </w:rPr>
      </w:pPr>
    </w:p>
    <w:p w14:paraId="4C1240D5" w14:textId="39A119FD" w:rsidR="001B0BD5" w:rsidRPr="001B1E87" w:rsidRDefault="001B0BD5" w:rsidP="001B1E87">
      <w:pPr>
        <w:shd w:val="clear" w:color="auto" w:fill="FFFFFF" w:themeFill="background1"/>
        <w:jc w:val="both"/>
        <w:textAlignment w:val="baseline"/>
        <w:rPr>
          <w:rFonts w:cs="Arial"/>
          <w:lang w:eastAsia="en-GB"/>
        </w:rPr>
      </w:pPr>
      <w:r w:rsidRPr="001B1E87">
        <w:rPr>
          <w:rFonts w:cs="Arial"/>
          <w:lang w:eastAsia="en-GB"/>
        </w:rPr>
        <w:t>We fully support the requirements of the Equality Act</w:t>
      </w:r>
      <w:r w:rsidR="00F80A59">
        <w:rPr>
          <w:rFonts w:cs="Arial"/>
          <w:lang w:eastAsia="en-GB"/>
        </w:rPr>
        <w:t xml:space="preserve"> (2010)</w:t>
      </w:r>
      <w:r w:rsidRPr="001B1E87">
        <w:rPr>
          <w:rFonts w:cs="Arial"/>
          <w:lang w:eastAsia="en-GB"/>
        </w:rPr>
        <w:t xml:space="preserve"> and the need for protection from </w:t>
      </w:r>
      <w:r w:rsidRPr="001B1E87">
        <w:rPr>
          <w:rFonts w:cs="Arial"/>
        </w:rPr>
        <w:t xml:space="preserve">discrimination, harassment and victimisation of individuals with protected characteristics </w:t>
      </w:r>
      <w:r w:rsidR="008D39E4">
        <w:rPr>
          <w:rFonts w:cs="Arial"/>
        </w:rPr>
        <w:t xml:space="preserve">as </w:t>
      </w:r>
      <w:r w:rsidRPr="001B1E87">
        <w:rPr>
          <w:rFonts w:cs="Arial"/>
        </w:rPr>
        <w:t xml:space="preserve">set out in the 2010 Act. </w:t>
      </w:r>
    </w:p>
    <w:p w14:paraId="606D8DF5" w14:textId="77777777" w:rsidR="00F07806" w:rsidRDefault="00F07806" w:rsidP="001B1E87">
      <w:pPr>
        <w:shd w:val="clear" w:color="auto" w:fill="FFFFFF" w:themeFill="background1"/>
        <w:jc w:val="both"/>
        <w:textAlignment w:val="baseline"/>
        <w:rPr>
          <w:rFonts w:cs="Arial"/>
          <w:lang w:eastAsia="en-GB"/>
        </w:rPr>
      </w:pPr>
    </w:p>
    <w:p w14:paraId="734E001F" w14:textId="7FF0036A" w:rsidR="001B0BD5" w:rsidRDefault="001B0BD5" w:rsidP="001B1E87">
      <w:pPr>
        <w:shd w:val="clear" w:color="auto" w:fill="FFFFFF" w:themeFill="background1"/>
        <w:jc w:val="both"/>
        <w:textAlignment w:val="baseline"/>
        <w:rPr>
          <w:rFonts w:cs="Arial"/>
          <w:lang w:eastAsia="en-GB"/>
        </w:rPr>
      </w:pPr>
      <w:r w:rsidRPr="001B1E87">
        <w:rPr>
          <w:rFonts w:cs="Arial"/>
          <w:lang w:eastAsia="en-GB"/>
        </w:rPr>
        <w:t>Our Strategic Equality Plan ensure</w:t>
      </w:r>
      <w:r w:rsidR="007B59BF">
        <w:rPr>
          <w:rFonts w:cs="Arial"/>
          <w:lang w:eastAsia="en-GB"/>
        </w:rPr>
        <w:t>s</w:t>
      </w:r>
      <w:r w:rsidRPr="001B1E87">
        <w:rPr>
          <w:rFonts w:cs="Arial"/>
          <w:lang w:eastAsia="en-GB"/>
        </w:rPr>
        <w:t xml:space="preserve"> that </w:t>
      </w:r>
      <w:r w:rsidR="00D17DBF">
        <w:rPr>
          <w:rFonts w:cs="Arial"/>
          <w:lang w:eastAsia="en-GB"/>
        </w:rPr>
        <w:t xml:space="preserve">it </w:t>
      </w:r>
      <w:r w:rsidR="00503130">
        <w:rPr>
          <w:rFonts w:cs="Arial"/>
          <w:lang w:eastAsia="en-GB"/>
        </w:rPr>
        <w:t xml:space="preserve">robustly </w:t>
      </w:r>
      <w:r w:rsidRPr="001B1E87">
        <w:rPr>
          <w:rFonts w:cs="Arial"/>
          <w:lang w:eastAsia="en-GB"/>
        </w:rPr>
        <w:t xml:space="preserve">addresses </w:t>
      </w:r>
      <w:r w:rsidR="00503130">
        <w:rPr>
          <w:rFonts w:cs="Arial"/>
          <w:lang w:eastAsia="en-GB"/>
        </w:rPr>
        <w:t xml:space="preserve">priorities for improvement </w:t>
      </w:r>
      <w:r w:rsidRPr="001B1E87">
        <w:rPr>
          <w:rFonts w:cs="Arial"/>
          <w:lang w:eastAsia="en-GB"/>
        </w:rPr>
        <w:t>and</w:t>
      </w:r>
      <w:r w:rsidR="00D17DBF">
        <w:rPr>
          <w:rFonts w:cs="Arial"/>
          <w:lang w:eastAsia="en-GB"/>
        </w:rPr>
        <w:t xml:space="preserve"> </w:t>
      </w:r>
      <w:r w:rsidRPr="001B1E87">
        <w:rPr>
          <w:rFonts w:cs="Arial"/>
          <w:lang w:eastAsia="en-GB"/>
        </w:rPr>
        <w:t xml:space="preserve">that equity and equality underpins everything that we do as an education provider and an employer. This </w:t>
      </w:r>
      <w:r w:rsidR="00D17DBF">
        <w:rPr>
          <w:rFonts w:cs="Arial"/>
          <w:lang w:eastAsia="en-GB"/>
        </w:rPr>
        <w:t xml:space="preserve">Plan </w:t>
      </w:r>
      <w:r w:rsidRPr="001B1E87">
        <w:rPr>
          <w:rFonts w:cs="Arial"/>
          <w:lang w:eastAsia="en-GB"/>
        </w:rPr>
        <w:t xml:space="preserve">sets out our Equality Objectives for a </w:t>
      </w:r>
      <w:r w:rsidR="007B59BF">
        <w:rPr>
          <w:rFonts w:cs="Arial"/>
          <w:lang w:eastAsia="en-GB"/>
        </w:rPr>
        <w:t>2</w:t>
      </w:r>
      <w:r w:rsidR="00106070" w:rsidRPr="001B1E87">
        <w:rPr>
          <w:rFonts w:cs="Arial"/>
          <w:lang w:eastAsia="en-GB"/>
        </w:rPr>
        <w:t>-year</w:t>
      </w:r>
      <w:r w:rsidRPr="001B1E87">
        <w:rPr>
          <w:rFonts w:cs="Arial"/>
          <w:lang w:eastAsia="en-GB"/>
        </w:rPr>
        <w:t xml:space="preserve"> period from 202</w:t>
      </w:r>
      <w:r w:rsidR="007B59BF">
        <w:rPr>
          <w:rFonts w:cs="Arial"/>
          <w:lang w:eastAsia="en-GB"/>
        </w:rPr>
        <w:t>4</w:t>
      </w:r>
      <w:r w:rsidRPr="001B1E87">
        <w:rPr>
          <w:rFonts w:cs="Arial"/>
          <w:lang w:eastAsia="en-GB"/>
        </w:rPr>
        <w:t xml:space="preserve"> – 20</w:t>
      </w:r>
      <w:r w:rsidR="007B59BF">
        <w:rPr>
          <w:rFonts w:cs="Arial"/>
          <w:lang w:eastAsia="en-GB"/>
        </w:rPr>
        <w:t>26</w:t>
      </w:r>
      <w:r w:rsidRPr="001B1E87">
        <w:rPr>
          <w:rFonts w:cs="Arial"/>
          <w:lang w:eastAsia="en-GB"/>
        </w:rPr>
        <w:t xml:space="preserve"> and the actions we will take to reduce identified inequalities, improve outcomes and to foster good relations within school and beyond the school gates. As a community school</w:t>
      </w:r>
      <w:r w:rsidR="00162A0E">
        <w:rPr>
          <w:rFonts w:cs="Arial"/>
          <w:lang w:eastAsia="en-GB"/>
        </w:rPr>
        <w:t>,</w:t>
      </w:r>
      <w:r w:rsidRPr="001B1E87">
        <w:rPr>
          <w:rFonts w:cs="Arial"/>
          <w:lang w:eastAsia="en-GB"/>
        </w:rPr>
        <w:t xml:space="preserve"> ensuring that everyone associated with the school is treated with care, respect and dignity is at the core of everything we do. </w:t>
      </w:r>
    </w:p>
    <w:p w14:paraId="7F8F1EED" w14:textId="77777777" w:rsidR="00F07806" w:rsidRPr="001B1E87" w:rsidRDefault="00F07806" w:rsidP="001B1E87">
      <w:pPr>
        <w:shd w:val="clear" w:color="auto" w:fill="FFFFFF" w:themeFill="background1"/>
        <w:jc w:val="both"/>
        <w:textAlignment w:val="baseline"/>
        <w:rPr>
          <w:rFonts w:cs="Arial"/>
          <w:lang w:eastAsia="en-GB"/>
        </w:rPr>
      </w:pPr>
    </w:p>
    <w:p w14:paraId="0485AEF4" w14:textId="554FF923" w:rsidR="001B0BD5" w:rsidRPr="001B1E87" w:rsidRDefault="00D17DBF" w:rsidP="001B1E87">
      <w:pPr>
        <w:shd w:val="clear" w:color="auto" w:fill="FFFFFF" w:themeFill="background1"/>
        <w:jc w:val="both"/>
        <w:rPr>
          <w:rFonts w:cs="Arial"/>
        </w:rPr>
      </w:pPr>
      <w:r>
        <w:rPr>
          <w:rFonts w:cs="Arial"/>
        </w:rPr>
        <w:t xml:space="preserve">The school and </w:t>
      </w:r>
      <w:r w:rsidR="001B0BD5" w:rsidRPr="001B1E87">
        <w:rPr>
          <w:rFonts w:cs="Arial"/>
        </w:rPr>
        <w:t xml:space="preserve">governing </w:t>
      </w:r>
      <w:r w:rsidR="00104B8D" w:rsidRPr="001B1E87">
        <w:rPr>
          <w:rFonts w:cs="Arial"/>
        </w:rPr>
        <w:t>body,</w:t>
      </w:r>
      <w:r w:rsidR="001B0BD5" w:rsidRPr="001B1E87">
        <w:rPr>
          <w:rFonts w:cs="Arial"/>
        </w:rPr>
        <w:t xml:space="preserve"> will</w:t>
      </w:r>
      <w:r w:rsidR="009A0AB5">
        <w:rPr>
          <w:rFonts w:cs="Arial"/>
        </w:rPr>
        <w:t xml:space="preserve"> </w:t>
      </w:r>
      <w:r w:rsidR="001B0BD5" w:rsidRPr="001B1E87">
        <w:rPr>
          <w:rFonts w:cs="Arial"/>
        </w:rPr>
        <w:t xml:space="preserve">collect, analyse and publish information about our progress in achieving our Equality Objectives </w:t>
      </w:r>
      <w:r>
        <w:rPr>
          <w:rFonts w:cs="Arial"/>
        </w:rPr>
        <w:t xml:space="preserve">as outlined in the Plan, </w:t>
      </w:r>
      <w:r w:rsidR="001B0BD5" w:rsidRPr="001B1E87">
        <w:rPr>
          <w:rFonts w:cs="Arial"/>
        </w:rPr>
        <w:t xml:space="preserve">and the three aims of the 2010 </w:t>
      </w:r>
      <w:r w:rsidR="00503130">
        <w:rPr>
          <w:rFonts w:cs="Arial"/>
        </w:rPr>
        <w:t xml:space="preserve">Equality </w:t>
      </w:r>
      <w:r w:rsidR="001B0BD5" w:rsidRPr="001B1E87">
        <w:rPr>
          <w:rFonts w:cs="Arial"/>
        </w:rPr>
        <w:t xml:space="preserve">Act. These will be shared and published so that there </w:t>
      </w:r>
      <w:r w:rsidR="00AD6D05">
        <w:rPr>
          <w:rFonts w:cs="Arial"/>
        </w:rPr>
        <w:t>is</w:t>
      </w:r>
      <w:r w:rsidR="001B0BD5" w:rsidRPr="001B1E87">
        <w:rPr>
          <w:rFonts w:cs="Arial"/>
        </w:rPr>
        <w:t xml:space="preserve"> transparency and accountability. We will also aim to engage with our school community and wider partners to ensure that our Plan and the actions </w:t>
      </w:r>
      <w:r>
        <w:rPr>
          <w:rFonts w:cs="Arial"/>
        </w:rPr>
        <w:t xml:space="preserve">we take </w:t>
      </w:r>
      <w:r w:rsidR="001B0BD5" w:rsidRPr="001B1E87">
        <w:rPr>
          <w:rFonts w:cs="Arial"/>
        </w:rPr>
        <w:t>make a difference to the lives of individuals with protected characteristic</w:t>
      </w:r>
      <w:r w:rsidR="00503130">
        <w:rPr>
          <w:rFonts w:cs="Arial"/>
        </w:rPr>
        <w:t xml:space="preserve">s </w:t>
      </w:r>
      <w:r>
        <w:rPr>
          <w:rFonts w:cs="Arial"/>
        </w:rPr>
        <w:t xml:space="preserve">in our school </w:t>
      </w:r>
      <w:r w:rsidR="00503130">
        <w:rPr>
          <w:rFonts w:cs="Arial"/>
        </w:rPr>
        <w:t xml:space="preserve">and </w:t>
      </w:r>
      <w:r>
        <w:rPr>
          <w:rFonts w:cs="Arial"/>
        </w:rPr>
        <w:t xml:space="preserve">to </w:t>
      </w:r>
      <w:r w:rsidR="00503130">
        <w:rPr>
          <w:rFonts w:cs="Arial"/>
        </w:rPr>
        <w:t xml:space="preserve">members of our school community. </w:t>
      </w:r>
    </w:p>
    <w:p w14:paraId="17957A1F" w14:textId="6A9C5955" w:rsidR="001B0BD5" w:rsidRPr="001B1E87" w:rsidRDefault="001B0BD5" w:rsidP="001B1E87">
      <w:pPr>
        <w:pStyle w:val="BodyText"/>
        <w:shd w:val="clear" w:color="auto" w:fill="FFFFFF" w:themeFill="background1"/>
        <w:jc w:val="both"/>
        <w:rPr>
          <w:bCs w:val="0"/>
        </w:rPr>
      </w:pPr>
    </w:p>
    <w:p w14:paraId="0B1BFC6E" w14:textId="77777777" w:rsidR="00770787" w:rsidRPr="001B1E87" w:rsidRDefault="00770787" w:rsidP="001B1E87">
      <w:pPr>
        <w:pStyle w:val="BodyText"/>
        <w:shd w:val="clear" w:color="auto" w:fill="FFFFFF" w:themeFill="background1"/>
        <w:jc w:val="both"/>
        <w:rPr>
          <w:bCs w:val="0"/>
        </w:rPr>
      </w:pPr>
    </w:p>
    <w:p w14:paraId="58D7831B" w14:textId="5ECD8975" w:rsidR="001B0BD5" w:rsidRPr="001B1E87" w:rsidRDefault="001B0BD5" w:rsidP="001B1E87">
      <w:pPr>
        <w:pStyle w:val="BodyText"/>
        <w:shd w:val="clear" w:color="auto" w:fill="FFFFFF" w:themeFill="background1"/>
        <w:jc w:val="both"/>
        <w:rPr>
          <w:bCs w:val="0"/>
        </w:rPr>
      </w:pPr>
    </w:p>
    <w:p w14:paraId="0E1F47DD" w14:textId="77777777" w:rsidR="001B0BD5" w:rsidRPr="001B1E87" w:rsidRDefault="001B0BD5" w:rsidP="001B1E87">
      <w:pPr>
        <w:pStyle w:val="BodyText"/>
        <w:shd w:val="clear" w:color="auto" w:fill="FFFFFF" w:themeFill="background1"/>
        <w:jc w:val="both"/>
        <w:rPr>
          <w:bCs w:val="0"/>
        </w:rPr>
      </w:pPr>
    </w:p>
    <w:p w14:paraId="5C7AA292" w14:textId="6B532177" w:rsidR="001B0BD5" w:rsidRPr="00146A5C" w:rsidRDefault="007B59BF" w:rsidP="001B1E87">
      <w:pPr>
        <w:pStyle w:val="BodyText"/>
        <w:shd w:val="clear" w:color="auto" w:fill="FFFFFF" w:themeFill="background1"/>
        <w:jc w:val="both"/>
        <w:rPr>
          <w:bCs w:val="0"/>
        </w:rPr>
      </w:pPr>
      <w:r>
        <w:rPr>
          <w:bCs w:val="0"/>
        </w:rPr>
        <w:t>Mr Simon Type</w:t>
      </w:r>
      <w:r w:rsidR="001B0BD5" w:rsidRPr="00146A5C">
        <w:rPr>
          <w:bCs w:val="0"/>
        </w:rPr>
        <w:tab/>
      </w:r>
      <w:r w:rsidR="001B0BD5" w:rsidRPr="00146A5C">
        <w:rPr>
          <w:bCs w:val="0"/>
        </w:rPr>
        <w:tab/>
      </w:r>
      <w:r w:rsidR="001B0BD5" w:rsidRPr="00146A5C">
        <w:rPr>
          <w:bCs w:val="0"/>
        </w:rPr>
        <w:tab/>
      </w:r>
      <w:r w:rsidR="001B0BD5" w:rsidRPr="00146A5C">
        <w:rPr>
          <w:bCs w:val="0"/>
        </w:rPr>
        <w:tab/>
      </w:r>
      <w:r w:rsidR="001B0BD5" w:rsidRPr="00146A5C">
        <w:rPr>
          <w:bCs w:val="0"/>
        </w:rPr>
        <w:tab/>
      </w:r>
      <w:r>
        <w:rPr>
          <w:bCs w:val="0"/>
        </w:rPr>
        <w:t>Mrs Rebecca Jenkins</w:t>
      </w:r>
      <w:r w:rsidR="00146A5C" w:rsidRPr="00146A5C">
        <w:rPr>
          <w:bCs w:val="0"/>
        </w:rPr>
        <w:t xml:space="preserve"> </w:t>
      </w:r>
    </w:p>
    <w:p w14:paraId="67BB946D" w14:textId="34549366" w:rsidR="001B0BD5" w:rsidRDefault="001B0BD5" w:rsidP="001B1E87">
      <w:pPr>
        <w:pStyle w:val="BodyText"/>
        <w:shd w:val="clear" w:color="auto" w:fill="FFFFFF" w:themeFill="background1"/>
        <w:jc w:val="both"/>
        <w:rPr>
          <w:bCs w:val="0"/>
        </w:rPr>
      </w:pPr>
      <w:r w:rsidRPr="00146A5C">
        <w:rPr>
          <w:bCs w:val="0"/>
        </w:rPr>
        <w:t>HEADTEACHER</w:t>
      </w:r>
      <w:r w:rsidRPr="00146A5C">
        <w:rPr>
          <w:bCs w:val="0"/>
        </w:rPr>
        <w:tab/>
      </w:r>
      <w:r w:rsidRPr="00146A5C">
        <w:rPr>
          <w:bCs w:val="0"/>
        </w:rPr>
        <w:tab/>
      </w:r>
      <w:r w:rsidRPr="00146A5C">
        <w:rPr>
          <w:bCs w:val="0"/>
        </w:rPr>
        <w:tab/>
      </w:r>
      <w:r w:rsidRPr="00146A5C">
        <w:rPr>
          <w:bCs w:val="0"/>
        </w:rPr>
        <w:tab/>
      </w:r>
      <w:r w:rsidRPr="00146A5C">
        <w:rPr>
          <w:bCs w:val="0"/>
        </w:rPr>
        <w:tab/>
        <w:t>CHAIR OF GOVERNORS</w:t>
      </w:r>
      <w:r w:rsidRPr="00146A5C">
        <w:rPr>
          <w:bCs w:val="0"/>
        </w:rPr>
        <w:tab/>
      </w:r>
    </w:p>
    <w:p w14:paraId="2BA76E2C" w14:textId="77777777" w:rsidR="007553B9" w:rsidRPr="00146A5C" w:rsidRDefault="007553B9" w:rsidP="001B1E87">
      <w:pPr>
        <w:pStyle w:val="BodyText"/>
        <w:shd w:val="clear" w:color="auto" w:fill="FFFFFF" w:themeFill="background1"/>
        <w:jc w:val="both"/>
        <w:rPr>
          <w:bCs w:val="0"/>
        </w:rPr>
      </w:pPr>
    </w:p>
    <w:p w14:paraId="7CEA85F6" w14:textId="0D548640" w:rsidR="001B0BD5" w:rsidRPr="001B1E87" w:rsidRDefault="001B0BD5" w:rsidP="001B1E87">
      <w:pPr>
        <w:pStyle w:val="BodyText"/>
        <w:jc w:val="both"/>
        <w:rPr>
          <w:bCs w:val="0"/>
        </w:rPr>
      </w:pPr>
    </w:p>
    <w:p w14:paraId="7EAF00F7" w14:textId="1AC4FB05" w:rsidR="001B0BD5" w:rsidRPr="001B1E87" w:rsidRDefault="001B0BD5" w:rsidP="001B1E87">
      <w:pPr>
        <w:pStyle w:val="BodyText"/>
        <w:jc w:val="both"/>
        <w:rPr>
          <w:bCs w:val="0"/>
        </w:rPr>
      </w:pPr>
    </w:p>
    <w:p w14:paraId="11DEA8E4" w14:textId="2601DD8A" w:rsidR="001B0BD5" w:rsidRPr="001B1E87" w:rsidRDefault="001B0BD5" w:rsidP="001B1E87">
      <w:pPr>
        <w:pStyle w:val="BodyText"/>
        <w:jc w:val="both"/>
        <w:rPr>
          <w:bCs w:val="0"/>
        </w:rPr>
      </w:pPr>
    </w:p>
    <w:p w14:paraId="309CBF24" w14:textId="011D2570" w:rsidR="001B0BD5" w:rsidRDefault="001B0BD5" w:rsidP="001B1E87">
      <w:pPr>
        <w:pStyle w:val="BodyText"/>
        <w:jc w:val="both"/>
        <w:rPr>
          <w:bCs w:val="0"/>
        </w:rPr>
      </w:pPr>
    </w:p>
    <w:p w14:paraId="5631E36C" w14:textId="52EE86BE" w:rsidR="00503130" w:rsidRDefault="00503130" w:rsidP="001B1E87">
      <w:pPr>
        <w:pStyle w:val="BodyText"/>
        <w:jc w:val="both"/>
        <w:rPr>
          <w:bCs w:val="0"/>
        </w:rPr>
      </w:pPr>
    </w:p>
    <w:p w14:paraId="23B40A88" w14:textId="4D04BF46" w:rsidR="00503130" w:rsidRDefault="00503130" w:rsidP="001B1E87">
      <w:pPr>
        <w:pStyle w:val="BodyText"/>
        <w:jc w:val="both"/>
        <w:rPr>
          <w:bCs w:val="0"/>
        </w:rPr>
      </w:pPr>
    </w:p>
    <w:p w14:paraId="4A2ABF4A" w14:textId="64F95212" w:rsidR="00503130" w:rsidRDefault="00503130" w:rsidP="001B1E87">
      <w:pPr>
        <w:pStyle w:val="BodyText"/>
        <w:jc w:val="both"/>
        <w:rPr>
          <w:bCs w:val="0"/>
        </w:rPr>
      </w:pPr>
    </w:p>
    <w:p w14:paraId="4BCE74B9" w14:textId="16E37FE1" w:rsidR="00503130" w:rsidRDefault="00503130" w:rsidP="001B1E87">
      <w:pPr>
        <w:pStyle w:val="BodyText"/>
        <w:jc w:val="both"/>
        <w:rPr>
          <w:bCs w:val="0"/>
        </w:rPr>
      </w:pPr>
    </w:p>
    <w:p w14:paraId="30ADA2F8" w14:textId="77777777" w:rsidR="00190972" w:rsidRDefault="00190972" w:rsidP="001B1E87">
      <w:pPr>
        <w:pStyle w:val="BodyText"/>
        <w:jc w:val="both"/>
        <w:rPr>
          <w:bCs w:val="0"/>
        </w:rPr>
      </w:pPr>
    </w:p>
    <w:p w14:paraId="7D6081C0" w14:textId="7A5E959D" w:rsidR="00503130" w:rsidRDefault="00503130" w:rsidP="001B1E87">
      <w:pPr>
        <w:pStyle w:val="BodyText"/>
        <w:jc w:val="both"/>
        <w:rPr>
          <w:bCs w:val="0"/>
        </w:rPr>
      </w:pPr>
    </w:p>
    <w:p w14:paraId="199E9369" w14:textId="7389E1DB" w:rsidR="00503130" w:rsidRDefault="00503130" w:rsidP="001B1E87">
      <w:pPr>
        <w:pStyle w:val="BodyText"/>
        <w:jc w:val="both"/>
        <w:rPr>
          <w:bCs w:val="0"/>
        </w:rPr>
      </w:pPr>
    </w:p>
    <w:p w14:paraId="0BAA900A" w14:textId="32A78A2C" w:rsidR="00503130" w:rsidRDefault="00503130" w:rsidP="001B1E87">
      <w:pPr>
        <w:pStyle w:val="BodyText"/>
        <w:jc w:val="both"/>
        <w:rPr>
          <w:bCs w:val="0"/>
        </w:rPr>
      </w:pPr>
    </w:p>
    <w:p w14:paraId="5F7415FD" w14:textId="44E053E7" w:rsidR="00800292" w:rsidRDefault="00800292" w:rsidP="001B1E87">
      <w:pPr>
        <w:pStyle w:val="BodyText"/>
        <w:jc w:val="both"/>
        <w:rPr>
          <w:bCs w:val="0"/>
        </w:rPr>
      </w:pPr>
    </w:p>
    <w:p w14:paraId="152134C3" w14:textId="77777777" w:rsidR="0087730E" w:rsidRPr="00617406" w:rsidRDefault="0087730E"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sz w:val="32"/>
          <w:szCs w:val="32"/>
        </w:rPr>
      </w:pPr>
    </w:p>
    <w:p w14:paraId="35F1CAFF" w14:textId="5FD397FC" w:rsidR="0087730E" w:rsidRPr="00617406" w:rsidRDefault="0087730E"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 xml:space="preserve">Section </w:t>
      </w:r>
      <w:r w:rsidR="008872E7">
        <w:rPr>
          <w:rFonts w:cs="Arial"/>
          <w:b/>
          <w:bCs/>
          <w:sz w:val="32"/>
          <w:szCs w:val="32"/>
        </w:rPr>
        <w:t>2</w:t>
      </w:r>
      <w:r w:rsidRPr="00617406">
        <w:rPr>
          <w:rFonts w:cs="Arial"/>
          <w:b/>
          <w:bCs/>
          <w:sz w:val="32"/>
          <w:szCs w:val="32"/>
        </w:rPr>
        <w:t>:  Introduction</w:t>
      </w:r>
    </w:p>
    <w:p w14:paraId="18056E48" w14:textId="77777777" w:rsidR="0087730E" w:rsidRPr="00617406" w:rsidRDefault="0087730E"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sz w:val="16"/>
          <w:szCs w:val="16"/>
        </w:rPr>
      </w:pPr>
    </w:p>
    <w:p w14:paraId="23648B3D" w14:textId="77777777" w:rsidR="0087730E" w:rsidRPr="00617406" w:rsidRDefault="0087730E"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sz w:val="16"/>
          <w:szCs w:val="16"/>
        </w:rPr>
      </w:pPr>
    </w:p>
    <w:p w14:paraId="4690D6CE" w14:textId="3EC5EFDF" w:rsidR="001B0BD5" w:rsidRPr="001B1E87" w:rsidRDefault="001B0BD5" w:rsidP="001B1E87">
      <w:pPr>
        <w:pStyle w:val="BodyText"/>
        <w:jc w:val="both"/>
        <w:rPr>
          <w:b w:val="0"/>
        </w:rPr>
      </w:pPr>
    </w:p>
    <w:p w14:paraId="6C40B5CD" w14:textId="271CDB00" w:rsidR="001B0BD5" w:rsidRPr="006F6442" w:rsidRDefault="00770787" w:rsidP="001B1E87">
      <w:pPr>
        <w:jc w:val="both"/>
        <w:rPr>
          <w:rFonts w:cs="Arial"/>
          <w:lang w:eastAsia="en-GB"/>
        </w:rPr>
      </w:pPr>
      <w:r w:rsidRPr="001B1E87">
        <w:rPr>
          <w:rFonts w:cs="Arial"/>
        </w:rPr>
        <w:lastRenderedPageBreak/>
        <w:t xml:space="preserve">In </w:t>
      </w:r>
      <w:r w:rsidR="004D777E">
        <w:rPr>
          <w:rFonts w:cs="Arial"/>
        </w:rPr>
        <w:t>Park Lane</w:t>
      </w:r>
      <w:r w:rsidRPr="00F65D5F">
        <w:rPr>
          <w:rFonts w:cs="Arial"/>
        </w:rPr>
        <w:t xml:space="preserve">, </w:t>
      </w:r>
      <w:r w:rsidRPr="006F6442">
        <w:rPr>
          <w:rFonts w:cs="Arial"/>
        </w:rPr>
        <w:t>w</w:t>
      </w:r>
      <w:r w:rsidR="001B0BD5" w:rsidRPr="006F6442">
        <w:rPr>
          <w:rFonts w:cs="Arial"/>
        </w:rPr>
        <w:t>e recognise the importance of diversity and strive to promote an inclusive culture and ethos in which all learners, parents/carers, staff and members of the school and wider community are welcomed and supported to fulfil their potential, irrespective of their background or protected characteristics (</w:t>
      </w:r>
      <w:r w:rsidR="00104B8D" w:rsidRPr="006F6442">
        <w:rPr>
          <w:rFonts w:cs="Arial"/>
        </w:rPr>
        <w:t>e.g.,</w:t>
      </w:r>
      <w:r w:rsidR="001B0BD5" w:rsidRPr="006F6442">
        <w:rPr>
          <w:rFonts w:cs="Arial"/>
        </w:rPr>
        <w:t xml:space="preserve"> age; disability; gender reassignment; marriage and civil partnership;</w:t>
      </w:r>
      <w:r w:rsidR="0087730E" w:rsidRPr="006F6442">
        <w:rPr>
          <w:rFonts w:cs="Arial"/>
        </w:rPr>
        <w:t xml:space="preserve"> </w:t>
      </w:r>
      <w:r w:rsidR="001B0BD5" w:rsidRPr="006F6442">
        <w:rPr>
          <w:rFonts w:cs="Arial"/>
        </w:rPr>
        <w:t xml:space="preserve">pregnancy and maternity; race; religion or belief; sex; </w:t>
      </w:r>
      <w:r w:rsidR="00D17DBF" w:rsidRPr="006F6442">
        <w:rPr>
          <w:rFonts w:cs="Arial"/>
        </w:rPr>
        <w:t xml:space="preserve">and </w:t>
      </w:r>
      <w:r w:rsidR="001B0BD5" w:rsidRPr="006F6442">
        <w:rPr>
          <w:rFonts w:cs="Arial"/>
        </w:rPr>
        <w:t>sexual orientation).</w:t>
      </w:r>
    </w:p>
    <w:p w14:paraId="098B5E41" w14:textId="02EADC64" w:rsidR="001B0BD5" w:rsidRPr="006F6442" w:rsidRDefault="001B0BD5" w:rsidP="001B1E87">
      <w:pPr>
        <w:jc w:val="both"/>
        <w:rPr>
          <w:rFonts w:cs="Arial"/>
          <w:color w:val="FF0000"/>
        </w:rPr>
      </w:pPr>
    </w:p>
    <w:p w14:paraId="3A529BFF" w14:textId="3B41FF57" w:rsidR="00770787" w:rsidRPr="006F6442" w:rsidRDefault="00770787" w:rsidP="001B1E87">
      <w:pPr>
        <w:jc w:val="both"/>
        <w:rPr>
          <w:rFonts w:cs="Arial"/>
        </w:rPr>
      </w:pPr>
      <w:r w:rsidRPr="006F6442">
        <w:rPr>
          <w:rFonts w:cs="Arial"/>
        </w:rPr>
        <w:t xml:space="preserve">Our school mission is aligned with the principles of the Equality Act (2010) </w:t>
      </w:r>
      <w:r w:rsidR="00F65D5F">
        <w:rPr>
          <w:rFonts w:cs="Arial"/>
        </w:rPr>
        <w:t>“</w:t>
      </w:r>
      <w:r w:rsidR="00F65D5F" w:rsidRPr="00F65D5F">
        <w:rPr>
          <w:rFonts w:cs="Arial"/>
        </w:rPr>
        <w:t xml:space="preserve">Learning and Working Together to Promote Excellence and Enrich </w:t>
      </w:r>
      <w:r w:rsidR="00F65D5F">
        <w:rPr>
          <w:rFonts w:cs="Arial"/>
        </w:rPr>
        <w:t xml:space="preserve">lives” </w:t>
      </w:r>
      <w:r w:rsidR="00503130" w:rsidRPr="006F6442">
        <w:rPr>
          <w:rFonts w:cs="Arial"/>
        </w:rPr>
        <w:t xml:space="preserve">and ensures that diversity is celebrated in our community school. </w:t>
      </w:r>
    </w:p>
    <w:p w14:paraId="7377AD7D" w14:textId="77777777" w:rsidR="00770787" w:rsidRPr="006F6442" w:rsidRDefault="00770787" w:rsidP="001B1E87">
      <w:pPr>
        <w:jc w:val="both"/>
        <w:rPr>
          <w:rFonts w:cs="Arial"/>
          <w:color w:val="FF0000"/>
        </w:rPr>
      </w:pPr>
    </w:p>
    <w:p w14:paraId="0F147F1B" w14:textId="77777777" w:rsidR="00F65D5F" w:rsidRDefault="00770787" w:rsidP="00F65D5F">
      <w:pPr>
        <w:jc w:val="both"/>
        <w:rPr>
          <w:rFonts w:cs="Arial"/>
        </w:rPr>
      </w:pPr>
      <w:r w:rsidRPr="006F6442">
        <w:rPr>
          <w:rFonts w:cs="Arial"/>
        </w:rPr>
        <w:t xml:space="preserve">Furthermore, our school values support the development of </w:t>
      </w:r>
      <w:r w:rsidR="00D17DBF" w:rsidRPr="006F6442">
        <w:rPr>
          <w:rFonts w:cs="Arial"/>
        </w:rPr>
        <w:t>equality for all d</w:t>
      </w:r>
      <w:r w:rsidRPr="006F6442">
        <w:rPr>
          <w:rFonts w:cs="Arial"/>
        </w:rPr>
        <w:t xml:space="preserve">ue </w:t>
      </w:r>
      <w:r w:rsidR="00AD6D05" w:rsidRPr="006F6442">
        <w:rPr>
          <w:rFonts w:cs="Arial"/>
        </w:rPr>
        <w:t xml:space="preserve">to </w:t>
      </w:r>
      <w:r w:rsidRPr="006F6442">
        <w:rPr>
          <w:rFonts w:cs="Arial"/>
        </w:rPr>
        <w:t>its strong focus on supporting the wellbeing and achievement of all learners</w:t>
      </w:r>
      <w:r w:rsidR="007A4E9E" w:rsidRPr="006F6442">
        <w:rPr>
          <w:rFonts w:cs="Arial"/>
        </w:rPr>
        <w:t xml:space="preserve"> and where all members of the school community are treated </w:t>
      </w:r>
      <w:r w:rsidR="00D17DBF" w:rsidRPr="006F6442">
        <w:rPr>
          <w:rFonts w:cs="Arial"/>
        </w:rPr>
        <w:t xml:space="preserve">fairly </w:t>
      </w:r>
      <w:r w:rsidR="007A4E9E" w:rsidRPr="006F6442">
        <w:rPr>
          <w:rFonts w:cs="Arial"/>
        </w:rPr>
        <w:t>and with respect and dignity.</w:t>
      </w:r>
      <w:r w:rsidR="00106070" w:rsidRPr="006F6442">
        <w:rPr>
          <w:rFonts w:cs="Arial"/>
        </w:rPr>
        <w:t xml:space="preserve"> </w:t>
      </w:r>
      <w:r w:rsidR="007A4E9E" w:rsidRPr="006F6442">
        <w:rPr>
          <w:rFonts w:cs="Arial"/>
        </w:rPr>
        <w:t xml:space="preserve"> </w:t>
      </w:r>
    </w:p>
    <w:p w14:paraId="3755A105" w14:textId="2C397998" w:rsidR="00F65D5F" w:rsidRPr="00F65D5F" w:rsidRDefault="00F65D5F" w:rsidP="00F65D5F">
      <w:pPr>
        <w:jc w:val="both"/>
        <w:rPr>
          <w:rFonts w:cs="Arial"/>
        </w:rPr>
      </w:pPr>
      <w:r w:rsidRPr="00F65D5F">
        <w:rPr>
          <w:rFonts w:cs="Arial"/>
        </w:rPr>
        <w:t> </w:t>
      </w:r>
    </w:p>
    <w:p w14:paraId="1A619262" w14:textId="36671296" w:rsidR="007B59BF" w:rsidRDefault="00A40A0C" w:rsidP="007B59BF">
      <w:r>
        <w:t>Our vision a</w:t>
      </w:r>
      <w:r w:rsidR="007B59BF">
        <w:t>t Park lane</w:t>
      </w:r>
      <w:r>
        <w:t xml:space="preserve"> we</w:t>
      </w:r>
      <w:r w:rsidR="007B59BF">
        <w:t xml:space="preserve"> provide a caring and nurturing environment where all our pupils develop into special individuals who are happy, confident, creative and well informed. Providing a safe secure environment which is person centred for all our learners, build strong relationships and trust are essential ingredients within our school</w:t>
      </w:r>
      <w:r>
        <w:t xml:space="preserve"> driven by our moto of: </w:t>
      </w:r>
    </w:p>
    <w:p w14:paraId="2B40E24E" w14:textId="77777777" w:rsidR="004414C7" w:rsidRDefault="004414C7" w:rsidP="007B59BF"/>
    <w:p w14:paraId="1FB07978" w14:textId="6F37BA3A" w:rsidR="007A4E9E" w:rsidRDefault="007A4E9E" w:rsidP="001B1E87">
      <w:pPr>
        <w:jc w:val="both"/>
        <w:rPr>
          <w:rFonts w:cs="Arial"/>
          <w:b/>
          <w:bCs/>
        </w:rPr>
      </w:pPr>
    </w:p>
    <w:p w14:paraId="47F047C5" w14:textId="17E3EB18" w:rsidR="007B59BF" w:rsidRDefault="007B59BF" w:rsidP="00A40A0C">
      <w:pPr>
        <w:jc w:val="center"/>
        <w:rPr>
          <w:rFonts w:cs="Arial"/>
          <w:color w:val="92D050"/>
          <w:sz w:val="40"/>
          <w:szCs w:val="40"/>
        </w:rPr>
      </w:pPr>
      <w:proofErr w:type="gramStart"/>
      <w:r w:rsidRPr="004414C7">
        <w:rPr>
          <w:rFonts w:cs="Arial"/>
          <w:color w:val="92D050"/>
          <w:sz w:val="40"/>
          <w:szCs w:val="40"/>
        </w:rPr>
        <w:t>Imagine ,</w:t>
      </w:r>
      <w:proofErr w:type="gramEnd"/>
      <w:r w:rsidRPr="004414C7">
        <w:rPr>
          <w:rFonts w:cs="Arial"/>
          <w:color w:val="92D050"/>
          <w:sz w:val="40"/>
          <w:szCs w:val="40"/>
        </w:rPr>
        <w:t xml:space="preserve"> Believe , </w:t>
      </w:r>
      <w:r w:rsidR="00A40A0C" w:rsidRPr="004414C7">
        <w:rPr>
          <w:rFonts w:cs="Arial"/>
          <w:color w:val="92D050"/>
          <w:sz w:val="40"/>
          <w:szCs w:val="40"/>
        </w:rPr>
        <w:t>A</w:t>
      </w:r>
      <w:r w:rsidRPr="004414C7">
        <w:rPr>
          <w:rFonts w:cs="Arial"/>
          <w:color w:val="92D050"/>
          <w:sz w:val="40"/>
          <w:szCs w:val="40"/>
        </w:rPr>
        <w:t>chieve</w:t>
      </w:r>
    </w:p>
    <w:p w14:paraId="1DBEA906" w14:textId="77777777" w:rsidR="004414C7" w:rsidRPr="004414C7" w:rsidRDefault="004414C7" w:rsidP="00A40A0C">
      <w:pPr>
        <w:jc w:val="center"/>
        <w:rPr>
          <w:rFonts w:cs="Arial"/>
          <w:color w:val="92D050"/>
          <w:sz w:val="40"/>
          <w:szCs w:val="40"/>
        </w:rPr>
      </w:pPr>
    </w:p>
    <w:p w14:paraId="39BED1AC" w14:textId="77777777" w:rsidR="007B59BF" w:rsidRPr="006F6442" w:rsidRDefault="007B59BF" w:rsidP="001B1E87">
      <w:pPr>
        <w:jc w:val="both"/>
        <w:rPr>
          <w:rFonts w:cs="Arial"/>
          <w:color w:val="FF0000"/>
        </w:rPr>
      </w:pPr>
    </w:p>
    <w:p w14:paraId="19B883A9" w14:textId="785A539D" w:rsidR="001B0BD5" w:rsidRDefault="00A40A0C" w:rsidP="001B1E87">
      <w:pPr>
        <w:jc w:val="both"/>
        <w:rPr>
          <w:rFonts w:cs="Arial"/>
        </w:rPr>
      </w:pPr>
      <w:r>
        <w:rPr>
          <w:rFonts w:cs="Arial"/>
        </w:rPr>
        <w:t>Park Lane</w:t>
      </w:r>
      <w:r w:rsidR="00F65D5F" w:rsidRPr="00F65D5F">
        <w:rPr>
          <w:rFonts w:cs="Arial"/>
        </w:rPr>
        <w:t xml:space="preserve"> ensures</w:t>
      </w:r>
      <w:r w:rsidR="007A4E9E" w:rsidRPr="00F65D5F">
        <w:rPr>
          <w:rFonts w:cs="Arial"/>
        </w:rPr>
        <w:t xml:space="preserve"> </w:t>
      </w:r>
      <w:r w:rsidR="007A4E9E" w:rsidRPr="006F6442">
        <w:rPr>
          <w:rFonts w:cs="Arial"/>
        </w:rPr>
        <w:t>that d</w:t>
      </w:r>
      <w:r w:rsidR="001B0BD5" w:rsidRPr="006F6442">
        <w:rPr>
          <w:rFonts w:cs="Arial"/>
        </w:rPr>
        <w:t xml:space="preserve">ifference is valued and </w:t>
      </w:r>
      <w:r w:rsidR="00B82947" w:rsidRPr="006F6442">
        <w:rPr>
          <w:rFonts w:cs="Arial"/>
        </w:rPr>
        <w:t xml:space="preserve">there is a </w:t>
      </w:r>
      <w:r w:rsidR="007A4E9E" w:rsidRPr="006F6442">
        <w:rPr>
          <w:rFonts w:cs="Arial"/>
        </w:rPr>
        <w:t xml:space="preserve">widely held belief that </w:t>
      </w:r>
      <w:r w:rsidR="00B82947" w:rsidRPr="006F6442">
        <w:rPr>
          <w:rFonts w:cs="Arial"/>
        </w:rPr>
        <w:t xml:space="preserve">permeates across our policies, actions and behaviours that </w:t>
      </w:r>
      <w:r w:rsidR="001B0BD5" w:rsidRPr="006F6442">
        <w:rPr>
          <w:rFonts w:cs="Arial"/>
        </w:rPr>
        <w:t>diversity enriches our lives</w:t>
      </w:r>
      <w:r w:rsidR="00B82947" w:rsidRPr="006F6442">
        <w:rPr>
          <w:rFonts w:cs="Arial"/>
        </w:rPr>
        <w:t xml:space="preserve"> and experiences.</w:t>
      </w:r>
      <w:r w:rsidR="001B0BD5" w:rsidRPr="006F6442">
        <w:rPr>
          <w:rFonts w:cs="Arial"/>
        </w:rPr>
        <w:t xml:space="preserve">  As </w:t>
      </w:r>
      <w:r w:rsidR="00B82947" w:rsidRPr="006F6442">
        <w:rPr>
          <w:rFonts w:cs="Arial"/>
        </w:rPr>
        <w:t xml:space="preserve">a </w:t>
      </w:r>
      <w:r w:rsidR="001B0BD5" w:rsidRPr="006F6442">
        <w:rPr>
          <w:rFonts w:cs="Arial"/>
        </w:rPr>
        <w:t xml:space="preserve">school community we are committed to identifying and overcoming </w:t>
      </w:r>
      <w:r w:rsidR="00B82947" w:rsidRPr="006F6442">
        <w:rPr>
          <w:rFonts w:cs="Arial"/>
        </w:rPr>
        <w:t xml:space="preserve">any </w:t>
      </w:r>
      <w:r w:rsidR="001B0BD5" w:rsidRPr="006F6442">
        <w:rPr>
          <w:rFonts w:cs="Arial"/>
        </w:rPr>
        <w:t>barriers to learning and</w:t>
      </w:r>
      <w:r w:rsidR="00B82947" w:rsidRPr="006F6442">
        <w:rPr>
          <w:rFonts w:cs="Arial"/>
        </w:rPr>
        <w:t xml:space="preserve"> engagement, and </w:t>
      </w:r>
      <w:r w:rsidR="001B0BD5" w:rsidRPr="006F6442">
        <w:rPr>
          <w:rFonts w:cs="Arial"/>
        </w:rPr>
        <w:t>to ensuring that all members of our school community</w:t>
      </w:r>
      <w:r w:rsidR="001B0BD5" w:rsidRPr="001B1E87">
        <w:rPr>
          <w:rFonts w:cs="Arial"/>
        </w:rPr>
        <w:t xml:space="preserve"> achieve their potential. </w:t>
      </w:r>
    </w:p>
    <w:p w14:paraId="60566DDB" w14:textId="6EC1496A" w:rsidR="000363F7" w:rsidRDefault="000363F7" w:rsidP="001B1E87">
      <w:pPr>
        <w:jc w:val="both"/>
        <w:rPr>
          <w:rFonts w:cs="Arial"/>
        </w:rPr>
      </w:pPr>
    </w:p>
    <w:p w14:paraId="5D9A45B5" w14:textId="18FEA49E" w:rsidR="000363F7" w:rsidRPr="001B1E87" w:rsidRDefault="000363F7" w:rsidP="000363F7">
      <w:pPr>
        <w:jc w:val="both"/>
        <w:rPr>
          <w:rFonts w:cs="Arial"/>
        </w:rPr>
      </w:pPr>
      <w:r w:rsidRPr="001B1E87">
        <w:rPr>
          <w:rFonts w:cs="Arial"/>
        </w:rPr>
        <w:t>Th</w:t>
      </w:r>
      <w:r w:rsidR="00B82947">
        <w:rPr>
          <w:rFonts w:cs="Arial"/>
        </w:rPr>
        <w:t>e Policy and Strategic Equality Plan</w:t>
      </w:r>
      <w:r w:rsidRPr="001B1E87">
        <w:rPr>
          <w:rFonts w:cs="Arial"/>
        </w:rPr>
        <w:t xml:space="preserve"> highlights our Statement of Intent that as a school we do not tolerate any forms of unlawful and unfair discrimination or bullying and harassment in any form.  We are committed to championing equality and </w:t>
      </w:r>
      <w:r w:rsidR="00162A0E">
        <w:rPr>
          <w:rFonts w:cs="Arial"/>
        </w:rPr>
        <w:t xml:space="preserve">to </w:t>
      </w:r>
      <w:r w:rsidRPr="001B1E87">
        <w:rPr>
          <w:rFonts w:cs="Arial"/>
        </w:rPr>
        <w:t>ensur</w:t>
      </w:r>
      <w:r w:rsidR="00162A0E">
        <w:rPr>
          <w:rFonts w:cs="Arial"/>
        </w:rPr>
        <w:t>ing</w:t>
      </w:r>
      <w:r w:rsidRPr="001B1E87">
        <w:rPr>
          <w:rFonts w:cs="Arial"/>
        </w:rPr>
        <w:t xml:space="preserve"> that necessary adjustments are made to ensure the active participation of all learners in the life of our school. </w:t>
      </w:r>
    </w:p>
    <w:p w14:paraId="02711F0D" w14:textId="77777777" w:rsidR="000363F7" w:rsidRPr="001B1E87" w:rsidRDefault="000363F7" w:rsidP="000363F7">
      <w:pPr>
        <w:jc w:val="both"/>
        <w:rPr>
          <w:rFonts w:cs="Arial"/>
        </w:rPr>
      </w:pPr>
    </w:p>
    <w:p w14:paraId="48C0F796" w14:textId="5A8F660F" w:rsidR="000363F7" w:rsidRDefault="000363F7" w:rsidP="000363F7">
      <w:pPr>
        <w:jc w:val="both"/>
        <w:rPr>
          <w:rFonts w:cs="Arial"/>
        </w:rPr>
      </w:pPr>
      <w:r w:rsidRPr="001B1E87">
        <w:rPr>
          <w:rFonts w:cs="Arial"/>
        </w:rPr>
        <w:t xml:space="preserve">It is our firm belief that all </w:t>
      </w:r>
      <w:r w:rsidR="009A0AB5">
        <w:rPr>
          <w:rFonts w:cs="Arial"/>
        </w:rPr>
        <w:t xml:space="preserve">learners </w:t>
      </w:r>
      <w:r w:rsidRPr="001B1E87">
        <w:rPr>
          <w:rFonts w:cs="Arial"/>
        </w:rPr>
        <w:t>should be able to learn and develop fully in a truly diverse and inclusive environment and should be supported to achieve their potential</w:t>
      </w:r>
      <w:r w:rsidR="00FF65C4">
        <w:rPr>
          <w:rFonts w:cs="Arial"/>
        </w:rPr>
        <w:t>, i</w:t>
      </w:r>
      <w:r w:rsidRPr="001B1E87">
        <w:rPr>
          <w:rFonts w:cs="Arial"/>
        </w:rPr>
        <w:t>n order to support our own mission and the local authority’s mission of ‘Achieving Equity and Excellent in Education and enhanced wellbeing for all</w:t>
      </w:r>
      <w:r w:rsidR="00C879BE" w:rsidRPr="001B1E87">
        <w:rPr>
          <w:rFonts w:cs="Arial"/>
        </w:rPr>
        <w:t>’</w:t>
      </w:r>
      <w:r w:rsidR="0087730E">
        <w:rPr>
          <w:rFonts w:cs="Arial"/>
        </w:rPr>
        <w:t>.</w:t>
      </w:r>
      <w:r w:rsidRPr="001B1E87">
        <w:rPr>
          <w:rFonts w:cs="Arial"/>
        </w:rPr>
        <w:t xml:space="preserve">  </w:t>
      </w:r>
    </w:p>
    <w:p w14:paraId="4A4B2138" w14:textId="6D3EB3F0" w:rsidR="00F65D5F" w:rsidRDefault="00F65D5F" w:rsidP="000363F7">
      <w:pPr>
        <w:jc w:val="both"/>
        <w:rPr>
          <w:rFonts w:cs="Arial"/>
        </w:rPr>
      </w:pPr>
    </w:p>
    <w:p w14:paraId="1989FF4B" w14:textId="5E139285" w:rsidR="00190972" w:rsidRDefault="00190972" w:rsidP="000363F7">
      <w:pPr>
        <w:jc w:val="both"/>
        <w:rPr>
          <w:rFonts w:cs="Arial"/>
        </w:rPr>
      </w:pPr>
    </w:p>
    <w:p w14:paraId="69DA0339" w14:textId="36991EAF" w:rsidR="00F65D5F" w:rsidRDefault="00F65D5F" w:rsidP="000363F7">
      <w:pPr>
        <w:jc w:val="both"/>
        <w:rPr>
          <w:rFonts w:cs="Arial"/>
        </w:rPr>
      </w:pPr>
    </w:p>
    <w:p w14:paraId="2B3AF884" w14:textId="105CAABC" w:rsidR="004414C7" w:rsidRDefault="004414C7" w:rsidP="000363F7">
      <w:pPr>
        <w:jc w:val="both"/>
        <w:rPr>
          <w:rFonts w:cs="Arial"/>
        </w:rPr>
      </w:pPr>
    </w:p>
    <w:p w14:paraId="4E0EAC69" w14:textId="23F9283D" w:rsidR="004414C7" w:rsidRDefault="004414C7" w:rsidP="000363F7">
      <w:pPr>
        <w:jc w:val="both"/>
        <w:rPr>
          <w:rFonts w:cs="Arial"/>
        </w:rPr>
      </w:pPr>
    </w:p>
    <w:p w14:paraId="28897BD0" w14:textId="77777777" w:rsidR="004414C7" w:rsidRDefault="004414C7" w:rsidP="000363F7">
      <w:pPr>
        <w:jc w:val="both"/>
        <w:rPr>
          <w:rFonts w:cs="Arial"/>
        </w:rPr>
      </w:pPr>
    </w:p>
    <w:p w14:paraId="1252CEEE" w14:textId="16A735D0" w:rsidR="000363F7" w:rsidRDefault="000363F7" w:rsidP="000363F7">
      <w:pPr>
        <w:jc w:val="both"/>
        <w:rPr>
          <w:rFonts w:cs="Arial"/>
        </w:rPr>
      </w:pPr>
    </w:p>
    <w:p w14:paraId="27C82D4D" w14:textId="77777777" w:rsidR="006F6442" w:rsidRPr="001B1E87" w:rsidRDefault="006F6442" w:rsidP="000363F7">
      <w:pPr>
        <w:jc w:val="both"/>
        <w:rPr>
          <w:rFonts w:cs="Arial"/>
        </w:rPr>
      </w:pPr>
    </w:p>
    <w:p w14:paraId="54C09159"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3F038F7B" w14:textId="51EA167F"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sz w:val="16"/>
          <w:szCs w:val="16"/>
        </w:rPr>
      </w:pPr>
      <w:r w:rsidRPr="00617406">
        <w:rPr>
          <w:rFonts w:cs="Arial"/>
          <w:b/>
          <w:bCs/>
          <w:sz w:val="32"/>
          <w:szCs w:val="32"/>
        </w:rPr>
        <w:t xml:space="preserve">Section </w:t>
      </w:r>
      <w:r>
        <w:rPr>
          <w:rFonts w:cs="Arial"/>
          <w:b/>
          <w:bCs/>
          <w:sz w:val="32"/>
          <w:szCs w:val="32"/>
        </w:rPr>
        <w:t>3</w:t>
      </w:r>
      <w:r w:rsidRPr="00617406">
        <w:rPr>
          <w:rFonts w:cs="Arial"/>
          <w:b/>
          <w:bCs/>
          <w:sz w:val="32"/>
          <w:szCs w:val="32"/>
        </w:rPr>
        <w:t xml:space="preserve">:  </w:t>
      </w:r>
      <w:r>
        <w:rPr>
          <w:rFonts w:cs="Arial"/>
          <w:b/>
          <w:bCs/>
          <w:sz w:val="32"/>
          <w:szCs w:val="32"/>
        </w:rPr>
        <w:t>Our School Context</w:t>
      </w:r>
    </w:p>
    <w:p w14:paraId="06A432D6"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20AB9576" w14:textId="77777777" w:rsidR="00D17DBF" w:rsidRPr="000363F7" w:rsidRDefault="00D17DBF" w:rsidP="00D17DBF">
      <w:pPr>
        <w:pStyle w:val="ListParagraph"/>
        <w:ind w:left="360"/>
        <w:jc w:val="both"/>
        <w:rPr>
          <w:rFonts w:cs="Arial"/>
          <w:b/>
          <w:bCs/>
        </w:rPr>
      </w:pPr>
    </w:p>
    <w:p w14:paraId="569FA716" w14:textId="1A9F3592" w:rsidR="001B0BD5" w:rsidRPr="001B1E87" w:rsidRDefault="001B0BD5" w:rsidP="001B1E87">
      <w:pPr>
        <w:jc w:val="both"/>
        <w:rPr>
          <w:rFonts w:cs="Arial"/>
        </w:rPr>
      </w:pPr>
      <w:r w:rsidRPr="008872E7">
        <w:rPr>
          <w:rFonts w:cs="Arial"/>
        </w:rPr>
        <w:t>Our school is all-age (3-1</w:t>
      </w:r>
      <w:r w:rsidR="00F65D5F">
        <w:rPr>
          <w:rFonts w:cs="Arial"/>
        </w:rPr>
        <w:t>9</w:t>
      </w:r>
      <w:r w:rsidRPr="008872E7">
        <w:rPr>
          <w:rFonts w:cs="Arial"/>
        </w:rPr>
        <w:t xml:space="preserve">) </w:t>
      </w:r>
      <w:r w:rsidR="00F65D5F">
        <w:rPr>
          <w:rFonts w:cs="Arial"/>
        </w:rPr>
        <w:t xml:space="preserve">special </w:t>
      </w:r>
      <w:r w:rsidRPr="008872E7">
        <w:rPr>
          <w:rFonts w:cs="Arial"/>
        </w:rPr>
        <w:t>school in</w:t>
      </w:r>
      <w:r w:rsidR="000363F7" w:rsidRPr="008872E7">
        <w:rPr>
          <w:rFonts w:cs="Arial"/>
        </w:rPr>
        <w:t xml:space="preserve"> </w:t>
      </w:r>
      <w:r w:rsidR="00A40A0C">
        <w:rPr>
          <w:rFonts w:cs="Arial"/>
        </w:rPr>
        <w:t>Aberdare</w:t>
      </w:r>
      <w:r w:rsidR="00F65D5F">
        <w:rPr>
          <w:rFonts w:cs="Arial"/>
        </w:rPr>
        <w:t xml:space="preserve">, Rhondda Cynon </w:t>
      </w:r>
      <w:proofErr w:type="spellStart"/>
      <w:r w:rsidR="00F65D5F">
        <w:rPr>
          <w:rFonts w:cs="Arial"/>
        </w:rPr>
        <w:t>Taf</w:t>
      </w:r>
      <w:proofErr w:type="spellEnd"/>
      <w:r w:rsidR="00183EF4" w:rsidRPr="008872E7">
        <w:rPr>
          <w:rFonts w:cs="Arial"/>
        </w:rPr>
        <w:t>.</w:t>
      </w:r>
      <w:r w:rsidRPr="008872E7">
        <w:rPr>
          <w:rFonts w:cs="Arial"/>
        </w:rPr>
        <w:t xml:space="preserve"> There are</w:t>
      </w:r>
      <w:r w:rsidR="00F65D5F">
        <w:rPr>
          <w:rFonts w:cs="Arial"/>
        </w:rPr>
        <w:t xml:space="preserve"> </w:t>
      </w:r>
      <w:r w:rsidR="00A40A0C">
        <w:rPr>
          <w:rFonts w:cs="Arial"/>
        </w:rPr>
        <w:t>140</w:t>
      </w:r>
      <w:r w:rsidRPr="008872E7">
        <w:rPr>
          <w:rFonts w:cs="Arial"/>
        </w:rPr>
        <w:t xml:space="preserve"> </w:t>
      </w:r>
      <w:r w:rsidR="00B82947">
        <w:rPr>
          <w:rFonts w:cs="Arial"/>
        </w:rPr>
        <w:t>learners</w:t>
      </w:r>
      <w:r w:rsidRPr="001B1E87">
        <w:rPr>
          <w:rFonts w:cs="Arial"/>
        </w:rPr>
        <w:t xml:space="preserve"> on roll</w:t>
      </w:r>
      <w:r w:rsidR="00A40A0C">
        <w:rPr>
          <w:rFonts w:cs="Arial"/>
        </w:rPr>
        <w:t xml:space="preserve"> with a wide range of diverse additional learning needs</w:t>
      </w:r>
      <w:r w:rsidRPr="001B1E87">
        <w:rPr>
          <w:rFonts w:cs="Arial"/>
        </w:rPr>
        <w:t>.</w:t>
      </w:r>
      <w:r w:rsidR="00106070">
        <w:rPr>
          <w:rFonts w:cs="Arial"/>
        </w:rPr>
        <w:t xml:space="preserve"> </w:t>
      </w:r>
      <w:r w:rsidRPr="001B1E87">
        <w:rPr>
          <w:rFonts w:cs="Arial"/>
        </w:rPr>
        <w:t xml:space="preserve"> In total, </w:t>
      </w:r>
      <w:r w:rsidRPr="00BA526F">
        <w:rPr>
          <w:rFonts w:cs="Arial"/>
        </w:rPr>
        <w:t xml:space="preserve">around </w:t>
      </w:r>
      <w:r w:rsidR="00A40A0C">
        <w:rPr>
          <w:rFonts w:cs="Arial"/>
        </w:rPr>
        <w:t>79</w:t>
      </w:r>
      <w:r w:rsidR="00BA526F">
        <w:rPr>
          <w:rFonts w:cs="Arial"/>
        </w:rPr>
        <w:t xml:space="preserve"> </w:t>
      </w:r>
      <w:r w:rsidRPr="00BA526F">
        <w:rPr>
          <w:rFonts w:cs="Arial"/>
        </w:rPr>
        <w:t xml:space="preserve">of </w:t>
      </w:r>
      <w:r w:rsidR="00B82947">
        <w:rPr>
          <w:rFonts w:cs="Arial"/>
        </w:rPr>
        <w:t>learners</w:t>
      </w:r>
      <w:r w:rsidRPr="001B1E87">
        <w:rPr>
          <w:rFonts w:cs="Arial"/>
        </w:rPr>
        <w:t xml:space="preserve"> are eligible for free school meals</w:t>
      </w:r>
      <w:r w:rsidR="007A4E9E" w:rsidRPr="001B1E87">
        <w:rPr>
          <w:rFonts w:cs="Arial"/>
        </w:rPr>
        <w:t xml:space="preserve">, which equates to </w:t>
      </w:r>
      <w:r w:rsidR="00655CC2">
        <w:rPr>
          <w:rFonts w:cs="Arial"/>
        </w:rPr>
        <w:t>56.8</w:t>
      </w:r>
      <w:r w:rsidR="00BA526F" w:rsidRPr="00BA526F">
        <w:rPr>
          <w:rFonts w:cs="Arial"/>
        </w:rPr>
        <w:t>%</w:t>
      </w:r>
      <w:r w:rsidR="00A44C99">
        <w:rPr>
          <w:rFonts w:cs="Arial"/>
        </w:rPr>
        <w:t xml:space="preserve"> of the</w:t>
      </w:r>
      <w:r w:rsidR="00BA526F" w:rsidRPr="00BA526F">
        <w:rPr>
          <w:rFonts w:cs="Arial"/>
        </w:rPr>
        <w:t xml:space="preserve"> </w:t>
      </w:r>
      <w:r w:rsidR="007A4E9E" w:rsidRPr="001B1E87">
        <w:rPr>
          <w:rFonts w:cs="Arial"/>
        </w:rPr>
        <w:t>school community</w:t>
      </w:r>
      <w:r w:rsidRPr="001B1E87">
        <w:rPr>
          <w:rFonts w:cs="Arial"/>
        </w:rPr>
        <w:t xml:space="preserve">. </w:t>
      </w:r>
      <w:r w:rsidR="00106070">
        <w:rPr>
          <w:rFonts w:cs="Arial"/>
        </w:rPr>
        <w:t xml:space="preserve"> </w:t>
      </w:r>
      <w:r w:rsidR="00BA526F" w:rsidRPr="001B1E87">
        <w:rPr>
          <w:rFonts w:cs="Arial"/>
        </w:rPr>
        <w:t>A</w:t>
      </w:r>
      <w:r w:rsidR="00BA526F">
        <w:rPr>
          <w:rFonts w:cs="Arial"/>
        </w:rPr>
        <w:t xml:space="preserve">ll </w:t>
      </w:r>
      <w:r w:rsidR="00BA526F" w:rsidRPr="001B1E87">
        <w:rPr>
          <w:rFonts w:cs="Arial"/>
        </w:rPr>
        <w:t>learners</w:t>
      </w:r>
      <w:r w:rsidRPr="001B1E87">
        <w:rPr>
          <w:rFonts w:cs="Arial"/>
        </w:rPr>
        <w:t xml:space="preserve"> have a</w:t>
      </w:r>
      <w:r w:rsidR="00BA526F">
        <w:rPr>
          <w:rFonts w:cs="Arial"/>
        </w:rPr>
        <w:t xml:space="preserve"> statement of </w:t>
      </w:r>
      <w:r w:rsidRPr="001B1E87">
        <w:rPr>
          <w:rFonts w:cs="Arial"/>
        </w:rPr>
        <w:t>additional learning need.</w:t>
      </w:r>
      <w:r w:rsidR="0059071E">
        <w:rPr>
          <w:rFonts w:cs="Arial"/>
        </w:rPr>
        <w:t xml:space="preserve"> 2.8%</w:t>
      </w:r>
      <w:r w:rsidR="00106070">
        <w:rPr>
          <w:rFonts w:cs="Arial"/>
        </w:rPr>
        <w:t xml:space="preserve"> </w:t>
      </w:r>
      <w:r w:rsidR="00CD3102">
        <w:rPr>
          <w:rFonts w:cs="Arial"/>
        </w:rPr>
        <w:t>o</w:t>
      </w:r>
      <w:r w:rsidR="00BA526F">
        <w:rPr>
          <w:rFonts w:cs="Arial"/>
        </w:rPr>
        <w:t>f t</w:t>
      </w:r>
      <w:r w:rsidRPr="001B1E87">
        <w:rPr>
          <w:rFonts w:cs="Arial"/>
        </w:rPr>
        <w:t>he school population</w:t>
      </w:r>
      <w:r w:rsidR="00BA526F">
        <w:rPr>
          <w:rFonts w:cs="Arial"/>
        </w:rPr>
        <w:t xml:space="preserve"> </w:t>
      </w:r>
      <w:r w:rsidRPr="00BA526F">
        <w:rPr>
          <w:rFonts w:cs="Arial"/>
        </w:rPr>
        <w:t xml:space="preserve">approximately </w:t>
      </w:r>
      <w:r w:rsidR="0059071E">
        <w:rPr>
          <w:rFonts w:cs="Arial"/>
        </w:rPr>
        <w:t>4</w:t>
      </w:r>
      <w:r w:rsidR="00BA526F">
        <w:rPr>
          <w:rFonts w:cs="Arial"/>
        </w:rPr>
        <w:t xml:space="preserve"> </w:t>
      </w:r>
      <w:r w:rsidRPr="00BA526F">
        <w:rPr>
          <w:rFonts w:cs="Arial"/>
        </w:rPr>
        <w:t xml:space="preserve">pupils </w:t>
      </w:r>
      <w:r w:rsidRPr="001B1E87">
        <w:rPr>
          <w:rFonts w:cs="Arial"/>
        </w:rPr>
        <w:t xml:space="preserve">come from </w:t>
      </w:r>
      <w:r w:rsidR="00841BE4" w:rsidRPr="001B1E87">
        <w:rPr>
          <w:rFonts w:cs="Arial"/>
        </w:rPr>
        <w:t>a</w:t>
      </w:r>
      <w:r w:rsidRPr="001B1E87">
        <w:rPr>
          <w:rFonts w:cs="Arial"/>
        </w:rPr>
        <w:t xml:space="preserve"> minority ethnic background and speak English as an additional language. </w:t>
      </w:r>
      <w:r w:rsidR="00106070">
        <w:rPr>
          <w:rFonts w:cs="Arial"/>
        </w:rPr>
        <w:t xml:space="preserve"> </w:t>
      </w:r>
    </w:p>
    <w:p w14:paraId="45D9D5C7" w14:textId="77777777" w:rsidR="001B0BD5" w:rsidRPr="001B1E87" w:rsidRDefault="001B0BD5" w:rsidP="001B1E87">
      <w:pPr>
        <w:jc w:val="both"/>
        <w:rPr>
          <w:rFonts w:cs="Arial"/>
        </w:rPr>
      </w:pPr>
    </w:p>
    <w:p w14:paraId="3A29EE4E" w14:textId="7D7A1FD5" w:rsidR="000363F7" w:rsidRDefault="000363F7" w:rsidP="000363F7">
      <w:pPr>
        <w:pStyle w:val="BodyText"/>
        <w:jc w:val="both"/>
        <w:rPr>
          <w:b w:val="0"/>
        </w:rPr>
      </w:pPr>
      <w:r>
        <w:rPr>
          <w:b w:val="0"/>
        </w:rPr>
        <w:t>As a school we are committed to partnership working with our families, external agencies and wider communities. We work collaboratively with all our partners to ensure that our learners have access to the right support a</w:t>
      </w:r>
      <w:r w:rsidR="00162A0E">
        <w:rPr>
          <w:b w:val="0"/>
        </w:rPr>
        <w:t>t</w:t>
      </w:r>
      <w:r>
        <w:rPr>
          <w:b w:val="0"/>
        </w:rPr>
        <w:t xml:space="preserve"> the right time. </w:t>
      </w:r>
    </w:p>
    <w:p w14:paraId="46DF89C1" w14:textId="551244FF" w:rsidR="000363F7" w:rsidRDefault="000363F7" w:rsidP="000363F7">
      <w:pPr>
        <w:pStyle w:val="BodyText"/>
        <w:jc w:val="both"/>
      </w:pPr>
    </w:p>
    <w:p w14:paraId="38EDD243" w14:textId="77777777" w:rsidR="006F6442" w:rsidRPr="00B82947" w:rsidRDefault="006F6442" w:rsidP="000363F7">
      <w:pPr>
        <w:pStyle w:val="BodyText"/>
        <w:jc w:val="both"/>
      </w:pPr>
    </w:p>
    <w:p w14:paraId="44464685"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561DBE01" w14:textId="77777777" w:rsidR="008872E7" w:rsidRDefault="008872E7" w:rsidP="00452D97">
      <w:pPr>
        <w:pBdr>
          <w:top w:val="single" w:sz="4" w:space="1" w:color="auto"/>
          <w:left w:val="single" w:sz="4" w:space="4" w:color="auto"/>
          <w:bottom w:val="single" w:sz="4" w:space="1" w:color="auto"/>
          <w:right w:val="single" w:sz="4" w:space="4" w:color="auto"/>
        </w:pBdr>
        <w:shd w:val="clear" w:color="auto" w:fill="D2E7C3"/>
        <w:rPr>
          <w:rFonts w:cs="Arial"/>
          <w:b/>
          <w:bCs/>
          <w:sz w:val="32"/>
          <w:szCs w:val="32"/>
        </w:rPr>
      </w:pPr>
      <w:r w:rsidRPr="00617406">
        <w:rPr>
          <w:rFonts w:cs="Arial"/>
          <w:b/>
          <w:bCs/>
          <w:sz w:val="32"/>
          <w:szCs w:val="32"/>
        </w:rPr>
        <w:t xml:space="preserve">Section </w:t>
      </w:r>
      <w:r>
        <w:rPr>
          <w:rFonts w:cs="Arial"/>
          <w:b/>
          <w:bCs/>
          <w:sz w:val="32"/>
          <w:szCs w:val="32"/>
        </w:rPr>
        <w:t>4</w:t>
      </w:r>
      <w:r w:rsidRPr="00617406">
        <w:rPr>
          <w:rFonts w:cs="Arial"/>
          <w:b/>
          <w:bCs/>
          <w:sz w:val="32"/>
          <w:szCs w:val="32"/>
        </w:rPr>
        <w:t>:  I</w:t>
      </w:r>
      <w:r>
        <w:rPr>
          <w:rFonts w:cs="Arial"/>
          <w:b/>
          <w:bCs/>
          <w:sz w:val="32"/>
          <w:szCs w:val="32"/>
        </w:rPr>
        <w:t xml:space="preserve">ntegrating Equality into Statutory and Non  </w:t>
      </w:r>
    </w:p>
    <w:p w14:paraId="570C37E1" w14:textId="1D4C5B4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rPr>
          <w:rFonts w:cs="Arial"/>
          <w:b/>
          <w:bCs/>
          <w:sz w:val="32"/>
          <w:szCs w:val="32"/>
        </w:rPr>
      </w:pPr>
      <w:r>
        <w:rPr>
          <w:rFonts w:cs="Arial"/>
          <w:b/>
          <w:bCs/>
          <w:sz w:val="32"/>
          <w:szCs w:val="32"/>
        </w:rPr>
        <w:t xml:space="preserve">                   Statutory Policies</w:t>
      </w:r>
    </w:p>
    <w:p w14:paraId="4A921DC4"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2F8839FA" w14:textId="3D1BD347" w:rsidR="00CC0AB3" w:rsidRPr="001B1E87" w:rsidRDefault="00CC0AB3" w:rsidP="001B1E87">
      <w:pPr>
        <w:jc w:val="both"/>
        <w:rPr>
          <w:rFonts w:cs="Arial"/>
        </w:rPr>
      </w:pPr>
    </w:p>
    <w:p w14:paraId="1FFCBD9F" w14:textId="2EC385C4" w:rsidR="001B0BD5" w:rsidRPr="001B1E87" w:rsidRDefault="001B0BD5" w:rsidP="001B1E87">
      <w:pPr>
        <w:jc w:val="both"/>
        <w:rPr>
          <w:rFonts w:cs="Arial"/>
        </w:rPr>
      </w:pPr>
      <w:r w:rsidRPr="001B1E87">
        <w:rPr>
          <w:rFonts w:cs="Arial"/>
        </w:rPr>
        <w:t>Our commitment to equality underpins all school policies, processes and procedures.</w:t>
      </w:r>
      <w:r w:rsidR="00106070">
        <w:rPr>
          <w:rFonts w:cs="Arial"/>
        </w:rPr>
        <w:t xml:space="preserve"> </w:t>
      </w:r>
      <w:r w:rsidR="00FB55C2" w:rsidRPr="001B1E87">
        <w:rPr>
          <w:rFonts w:cs="Arial"/>
        </w:rPr>
        <w:t xml:space="preserve"> There are a number of </w:t>
      </w:r>
      <w:r w:rsidR="000363F7">
        <w:rPr>
          <w:rFonts w:cs="Arial"/>
        </w:rPr>
        <w:t xml:space="preserve">key </w:t>
      </w:r>
      <w:r w:rsidR="00FB55C2" w:rsidRPr="001B1E87">
        <w:rPr>
          <w:rFonts w:cs="Arial"/>
        </w:rPr>
        <w:t>stat</w:t>
      </w:r>
      <w:r w:rsidRPr="001B1E87">
        <w:rPr>
          <w:rFonts w:cs="Arial"/>
          <w:color w:val="000000"/>
        </w:rPr>
        <w:t xml:space="preserve">utory </w:t>
      </w:r>
      <w:r w:rsidR="000363F7">
        <w:rPr>
          <w:rFonts w:cs="Arial"/>
          <w:color w:val="000000"/>
        </w:rPr>
        <w:t xml:space="preserve">and non-statutory </w:t>
      </w:r>
      <w:r w:rsidRPr="001B1E87">
        <w:rPr>
          <w:rFonts w:cs="Arial"/>
          <w:color w:val="000000"/>
        </w:rPr>
        <w:t xml:space="preserve">policies </w:t>
      </w:r>
      <w:r w:rsidR="000363F7">
        <w:rPr>
          <w:rFonts w:cs="Arial"/>
          <w:color w:val="000000"/>
        </w:rPr>
        <w:t>t</w:t>
      </w:r>
      <w:r w:rsidRPr="001B1E87">
        <w:rPr>
          <w:rFonts w:cs="Arial"/>
          <w:color w:val="000000"/>
        </w:rPr>
        <w:t xml:space="preserve">hat </w:t>
      </w:r>
      <w:r w:rsidR="000363F7">
        <w:rPr>
          <w:rFonts w:cs="Arial"/>
          <w:color w:val="000000"/>
        </w:rPr>
        <w:t xml:space="preserve">strongly reflect the requirements of the </w:t>
      </w:r>
      <w:r w:rsidR="00FB55C2" w:rsidRPr="001B1E87">
        <w:rPr>
          <w:rFonts w:cs="Arial"/>
          <w:color w:val="000000"/>
        </w:rPr>
        <w:t xml:space="preserve">Equality Act (2010) </w:t>
      </w:r>
      <w:r w:rsidR="000363F7">
        <w:rPr>
          <w:rFonts w:cs="Arial"/>
          <w:color w:val="000000"/>
        </w:rPr>
        <w:t xml:space="preserve">and </w:t>
      </w:r>
      <w:r w:rsidR="00017372">
        <w:rPr>
          <w:rFonts w:cs="Arial"/>
          <w:color w:val="000000"/>
        </w:rPr>
        <w:t>where there</w:t>
      </w:r>
      <w:r w:rsidR="00B82947">
        <w:rPr>
          <w:rFonts w:cs="Arial"/>
          <w:color w:val="000000"/>
        </w:rPr>
        <w:t xml:space="preserve"> is significant alignment with this Policy and Plan. </w:t>
      </w:r>
      <w:r w:rsidRPr="001B1E87">
        <w:rPr>
          <w:rFonts w:cs="Arial"/>
          <w:color w:val="000000"/>
        </w:rPr>
        <w:t>These</w:t>
      </w:r>
      <w:r w:rsidR="00FB55C2" w:rsidRPr="001B1E87">
        <w:rPr>
          <w:rFonts w:cs="Arial"/>
          <w:color w:val="000000"/>
        </w:rPr>
        <w:t xml:space="preserve"> include</w:t>
      </w:r>
      <w:r w:rsidR="00F54110" w:rsidRPr="001B1E87">
        <w:rPr>
          <w:rFonts w:cs="Arial"/>
          <w:color w:val="000000"/>
        </w:rPr>
        <w:t xml:space="preserve"> the</w:t>
      </w:r>
      <w:r w:rsidR="00FB55C2" w:rsidRPr="001B1E87">
        <w:rPr>
          <w:rFonts w:cs="Arial"/>
          <w:color w:val="000000"/>
        </w:rPr>
        <w:t xml:space="preserve">: </w:t>
      </w:r>
      <w:r w:rsidRPr="001B1E87">
        <w:rPr>
          <w:rFonts w:cs="Arial"/>
          <w:color w:val="000000"/>
        </w:rPr>
        <w:t>Pupil Discipline/Anti-</w:t>
      </w:r>
      <w:r w:rsidR="00FB55C2" w:rsidRPr="001B1E87">
        <w:rPr>
          <w:rFonts w:cs="Arial"/>
          <w:color w:val="000000"/>
        </w:rPr>
        <w:t>B</w:t>
      </w:r>
      <w:r w:rsidRPr="001B1E87">
        <w:rPr>
          <w:rFonts w:cs="Arial"/>
          <w:color w:val="000000"/>
        </w:rPr>
        <w:t>ullying</w:t>
      </w:r>
      <w:r w:rsidR="00F54110" w:rsidRPr="001B1E87">
        <w:rPr>
          <w:rFonts w:cs="Arial"/>
          <w:color w:val="000000"/>
        </w:rPr>
        <w:t xml:space="preserve"> </w:t>
      </w:r>
      <w:r w:rsidRPr="001B1E87">
        <w:rPr>
          <w:rFonts w:cs="Arial"/>
          <w:color w:val="000000"/>
        </w:rPr>
        <w:t>Polic</w:t>
      </w:r>
      <w:r w:rsidR="00162A0E">
        <w:rPr>
          <w:rFonts w:cs="Arial"/>
          <w:color w:val="000000"/>
        </w:rPr>
        <w:t>y</w:t>
      </w:r>
      <w:r w:rsidR="00F54110" w:rsidRPr="001B1E87">
        <w:rPr>
          <w:rFonts w:cs="Arial"/>
          <w:color w:val="000000"/>
        </w:rPr>
        <w:t xml:space="preserve">; </w:t>
      </w:r>
      <w:r w:rsidRPr="001B1E87">
        <w:rPr>
          <w:rFonts w:cs="Arial"/>
          <w:color w:val="000000"/>
        </w:rPr>
        <w:t>SEN/ALN Policy</w:t>
      </w:r>
      <w:r w:rsidR="00FB55C2" w:rsidRPr="001B1E87">
        <w:rPr>
          <w:rFonts w:cs="Arial"/>
          <w:color w:val="000000"/>
        </w:rPr>
        <w:t>;</w:t>
      </w:r>
      <w:r w:rsidRPr="001B1E87">
        <w:rPr>
          <w:rFonts w:cs="Arial"/>
          <w:color w:val="000000"/>
        </w:rPr>
        <w:t xml:space="preserve"> Safeguarding Policy</w:t>
      </w:r>
      <w:r w:rsidR="00FB55C2" w:rsidRPr="001B1E87">
        <w:rPr>
          <w:rFonts w:cs="Arial"/>
          <w:color w:val="000000"/>
        </w:rPr>
        <w:t>;</w:t>
      </w:r>
      <w:r w:rsidRPr="001B1E87">
        <w:rPr>
          <w:rFonts w:cs="Arial"/>
          <w:color w:val="000000"/>
        </w:rPr>
        <w:t xml:space="preserve"> Curriculum Policy</w:t>
      </w:r>
      <w:r w:rsidR="00FB55C2" w:rsidRPr="001B1E87">
        <w:rPr>
          <w:rFonts w:cs="Arial"/>
          <w:color w:val="000000"/>
        </w:rPr>
        <w:t>;</w:t>
      </w:r>
      <w:r w:rsidRPr="001B1E87">
        <w:rPr>
          <w:rFonts w:cs="Arial"/>
          <w:color w:val="000000"/>
        </w:rPr>
        <w:t xml:space="preserve"> and </w:t>
      </w:r>
      <w:r w:rsidR="00FB55C2" w:rsidRPr="001B1E87">
        <w:rPr>
          <w:rFonts w:cs="Arial"/>
          <w:color w:val="000000"/>
        </w:rPr>
        <w:t xml:space="preserve">the </w:t>
      </w:r>
      <w:r w:rsidRPr="001B1E87">
        <w:rPr>
          <w:rFonts w:cs="Arial"/>
          <w:color w:val="000000"/>
        </w:rPr>
        <w:t xml:space="preserve">Complaints Policy. </w:t>
      </w:r>
      <w:r w:rsidR="00F54110" w:rsidRPr="001B1E87">
        <w:rPr>
          <w:rFonts w:cs="Arial"/>
          <w:color w:val="000000"/>
        </w:rPr>
        <w:t xml:space="preserve"> </w:t>
      </w:r>
    </w:p>
    <w:p w14:paraId="6333B531" w14:textId="413936BC" w:rsidR="00FB55C2" w:rsidRDefault="00FB55C2" w:rsidP="001B1E87">
      <w:pPr>
        <w:jc w:val="both"/>
        <w:rPr>
          <w:rFonts w:cs="Arial"/>
        </w:rPr>
      </w:pPr>
    </w:p>
    <w:p w14:paraId="4AF5A230" w14:textId="77777777" w:rsidR="001A4DD6" w:rsidRDefault="001A4DD6" w:rsidP="001B1E87">
      <w:pPr>
        <w:jc w:val="both"/>
        <w:rPr>
          <w:rFonts w:cs="Arial"/>
        </w:rPr>
      </w:pPr>
    </w:p>
    <w:p w14:paraId="3F8CBE26" w14:textId="0A39DB3A"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1567A115" w14:textId="3E4432F3"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5:  Aims of the Strategic Equality Plan</w:t>
      </w:r>
    </w:p>
    <w:p w14:paraId="3A70EDE7"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44968F59" w14:textId="77777777" w:rsidR="003965CB" w:rsidRDefault="003965CB" w:rsidP="000363F7">
      <w:pPr>
        <w:jc w:val="both"/>
        <w:rPr>
          <w:rFonts w:cs="Arial"/>
          <w:b/>
        </w:rPr>
      </w:pPr>
    </w:p>
    <w:p w14:paraId="16EBE826" w14:textId="5A40AA29" w:rsidR="001B0BD5" w:rsidRDefault="00FB55C2" w:rsidP="001B1E87">
      <w:pPr>
        <w:jc w:val="both"/>
        <w:rPr>
          <w:rFonts w:cs="Arial"/>
        </w:rPr>
      </w:pPr>
      <w:r w:rsidRPr="001B1E87">
        <w:rPr>
          <w:rFonts w:cs="Arial"/>
        </w:rPr>
        <w:t>All s</w:t>
      </w:r>
      <w:r w:rsidR="001B0BD5" w:rsidRPr="001B1E87">
        <w:rPr>
          <w:rFonts w:cs="Arial"/>
        </w:rPr>
        <w:t>chool</w:t>
      </w:r>
      <w:r w:rsidRPr="001B1E87">
        <w:rPr>
          <w:rFonts w:cs="Arial"/>
        </w:rPr>
        <w:t xml:space="preserve">s are required to have a </w:t>
      </w:r>
      <w:r w:rsidR="00BC37B6" w:rsidRPr="001B1E87">
        <w:rPr>
          <w:rFonts w:cs="Arial"/>
        </w:rPr>
        <w:t xml:space="preserve">detailed </w:t>
      </w:r>
      <w:r w:rsidR="001B0BD5" w:rsidRPr="001B1E87">
        <w:rPr>
          <w:rFonts w:cs="Arial"/>
        </w:rPr>
        <w:t xml:space="preserve">Strategic Equality Plan </w:t>
      </w:r>
      <w:r w:rsidRPr="001B1E87">
        <w:rPr>
          <w:rFonts w:cs="Arial"/>
        </w:rPr>
        <w:t xml:space="preserve">to ensure that the </w:t>
      </w:r>
      <w:r w:rsidR="001B0BD5" w:rsidRPr="001B1E87">
        <w:rPr>
          <w:rFonts w:cs="Arial"/>
        </w:rPr>
        <w:t>legal requirements of the Equality Act (2010) and the Public Sector Equality Duties in Wales</w:t>
      </w:r>
      <w:r w:rsidRPr="001B1E87">
        <w:rPr>
          <w:rFonts w:cs="Arial"/>
        </w:rPr>
        <w:t xml:space="preserve"> </w:t>
      </w:r>
      <w:r w:rsidR="00BC37B6" w:rsidRPr="001B1E87">
        <w:rPr>
          <w:rFonts w:cs="Arial"/>
        </w:rPr>
        <w:t>are</w:t>
      </w:r>
      <w:r w:rsidRPr="001B1E87">
        <w:rPr>
          <w:rFonts w:cs="Arial"/>
        </w:rPr>
        <w:t xml:space="preserve"> met. </w:t>
      </w:r>
      <w:r w:rsidR="00106070">
        <w:rPr>
          <w:rFonts w:cs="Arial"/>
        </w:rPr>
        <w:t xml:space="preserve"> </w:t>
      </w:r>
    </w:p>
    <w:p w14:paraId="43DEF971" w14:textId="5C1435F2" w:rsidR="006F64E6" w:rsidRDefault="006F64E6" w:rsidP="001B1E87">
      <w:pPr>
        <w:jc w:val="both"/>
        <w:rPr>
          <w:rFonts w:cs="Arial"/>
        </w:rPr>
      </w:pPr>
    </w:p>
    <w:p w14:paraId="0E667336" w14:textId="2F8EBF83" w:rsidR="006F64E6" w:rsidRDefault="006F64E6" w:rsidP="001B1E87">
      <w:pPr>
        <w:jc w:val="both"/>
        <w:rPr>
          <w:rFonts w:cs="Arial"/>
        </w:rPr>
      </w:pPr>
      <w:r>
        <w:rPr>
          <w:rFonts w:cs="Arial"/>
        </w:rPr>
        <w:t>The purpose of the Strategic Equality Plan is to fulfil the duties to provide equality for individuals with protected characteristics and to ensure that fairness and equality is at the heart of everything we do at all levels within our school</w:t>
      </w:r>
      <w:r w:rsidR="003965CB">
        <w:rPr>
          <w:rFonts w:cs="Arial"/>
        </w:rPr>
        <w:t xml:space="preserve"> and community.</w:t>
      </w:r>
    </w:p>
    <w:p w14:paraId="1255CACD" w14:textId="0051D585" w:rsidR="00841BE4" w:rsidRDefault="00841BE4" w:rsidP="001B1E87">
      <w:pPr>
        <w:jc w:val="both"/>
        <w:rPr>
          <w:rFonts w:cs="Arial"/>
        </w:rPr>
      </w:pPr>
    </w:p>
    <w:p w14:paraId="5E7907E3" w14:textId="04DB6B2B" w:rsidR="00841BE4" w:rsidRDefault="00841BE4" w:rsidP="001B1E87">
      <w:pPr>
        <w:jc w:val="both"/>
        <w:rPr>
          <w:rFonts w:cs="Arial"/>
        </w:rPr>
      </w:pPr>
    </w:p>
    <w:p w14:paraId="70AB0DD6" w14:textId="77777777" w:rsidR="00190972" w:rsidRDefault="00190972" w:rsidP="001B1E87">
      <w:pPr>
        <w:jc w:val="both"/>
        <w:rPr>
          <w:rFonts w:cs="Arial"/>
        </w:rPr>
      </w:pPr>
    </w:p>
    <w:p w14:paraId="3110CC37" w14:textId="6C771685" w:rsidR="00841BE4" w:rsidRDefault="00841BE4" w:rsidP="001B1E87">
      <w:pPr>
        <w:jc w:val="both"/>
        <w:rPr>
          <w:rFonts w:cs="Arial"/>
        </w:rPr>
      </w:pPr>
    </w:p>
    <w:p w14:paraId="2FA7E387" w14:textId="56D08B95" w:rsidR="00841BE4" w:rsidRDefault="00841BE4" w:rsidP="001B1E87">
      <w:pPr>
        <w:jc w:val="both"/>
        <w:rPr>
          <w:rFonts w:cs="Arial"/>
        </w:rPr>
      </w:pPr>
    </w:p>
    <w:p w14:paraId="1987AF4B" w14:textId="055C93C3" w:rsidR="00841BE4" w:rsidRDefault="00841BE4" w:rsidP="001B1E87">
      <w:pPr>
        <w:jc w:val="both"/>
        <w:rPr>
          <w:rFonts w:cs="Arial"/>
        </w:rPr>
      </w:pPr>
    </w:p>
    <w:p w14:paraId="4B9D4634" w14:textId="6B9B12BA" w:rsidR="00841BE4" w:rsidRDefault="00841BE4" w:rsidP="001B1E87">
      <w:pPr>
        <w:jc w:val="both"/>
        <w:rPr>
          <w:rFonts w:cs="Arial"/>
        </w:rPr>
      </w:pPr>
    </w:p>
    <w:p w14:paraId="372A619B" w14:textId="6FEF50D8" w:rsidR="00841BE4" w:rsidRDefault="00841BE4" w:rsidP="001B1E87">
      <w:pPr>
        <w:jc w:val="both"/>
        <w:rPr>
          <w:rFonts w:cs="Arial"/>
        </w:rPr>
      </w:pPr>
    </w:p>
    <w:p w14:paraId="4AFD70FE" w14:textId="77777777" w:rsidR="00841BE4" w:rsidRDefault="00841BE4" w:rsidP="001B1E87">
      <w:pPr>
        <w:jc w:val="both"/>
        <w:rPr>
          <w:rFonts w:cs="Arial"/>
        </w:rPr>
      </w:pPr>
    </w:p>
    <w:p w14:paraId="35F05C9B" w14:textId="00315961" w:rsidR="003965CB" w:rsidRDefault="003965CB" w:rsidP="001B1E87">
      <w:pPr>
        <w:jc w:val="both"/>
        <w:rPr>
          <w:rFonts w:cs="Arial"/>
        </w:rPr>
      </w:pPr>
    </w:p>
    <w:p w14:paraId="003E9A7C" w14:textId="77777777" w:rsidR="006F6442" w:rsidRPr="001B1E87" w:rsidRDefault="006F6442" w:rsidP="001B1E87">
      <w:pPr>
        <w:jc w:val="both"/>
        <w:rPr>
          <w:rFonts w:cs="Arial"/>
        </w:rPr>
      </w:pPr>
    </w:p>
    <w:p w14:paraId="51208D50"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1F118609" w14:textId="77777777" w:rsidR="008872E7" w:rsidRDefault="008872E7" w:rsidP="00452D97">
      <w:pPr>
        <w:pBdr>
          <w:top w:val="single" w:sz="4" w:space="1" w:color="auto"/>
          <w:left w:val="single" w:sz="4" w:space="4" w:color="auto"/>
          <w:bottom w:val="single" w:sz="4" w:space="1" w:color="auto"/>
          <w:right w:val="single" w:sz="4" w:space="4" w:color="auto"/>
        </w:pBdr>
        <w:shd w:val="clear" w:color="auto" w:fill="D2E7C3"/>
        <w:rPr>
          <w:rFonts w:cs="Arial"/>
          <w:b/>
          <w:bCs/>
          <w:sz w:val="32"/>
          <w:szCs w:val="32"/>
        </w:rPr>
      </w:pPr>
      <w:r w:rsidRPr="00617406">
        <w:rPr>
          <w:rFonts w:cs="Arial"/>
          <w:b/>
          <w:bCs/>
          <w:sz w:val="32"/>
          <w:szCs w:val="32"/>
        </w:rPr>
        <w:t xml:space="preserve">Section </w:t>
      </w:r>
      <w:r>
        <w:rPr>
          <w:rFonts w:cs="Arial"/>
          <w:b/>
          <w:bCs/>
          <w:sz w:val="32"/>
          <w:szCs w:val="32"/>
        </w:rPr>
        <w:t xml:space="preserve">6:  Equality Act (2010) and Public Sector Equality     </w:t>
      </w:r>
    </w:p>
    <w:p w14:paraId="68DA1286" w14:textId="16A5B7CD"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rPr>
          <w:rFonts w:cs="Arial"/>
          <w:b/>
          <w:bCs/>
          <w:sz w:val="32"/>
          <w:szCs w:val="32"/>
        </w:rPr>
      </w:pPr>
      <w:r>
        <w:rPr>
          <w:rFonts w:cs="Arial"/>
          <w:b/>
          <w:bCs/>
          <w:sz w:val="32"/>
          <w:szCs w:val="32"/>
        </w:rPr>
        <w:t xml:space="preserve">                   Duties in Wales</w:t>
      </w:r>
    </w:p>
    <w:p w14:paraId="11059512" w14:textId="77777777" w:rsidR="008872E7" w:rsidRPr="00617406" w:rsidRDefault="008872E7"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7C7D8A19" w14:textId="7727E0D5" w:rsidR="00745B55" w:rsidRPr="001B1E87" w:rsidRDefault="00745B55" w:rsidP="001B1E87">
      <w:pPr>
        <w:jc w:val="both"/>
        <w:rPr>
          <w:rFonts w:cs="Arial"/>
        </w:rPr>
      </w:pPr>
    </w:p>
    <w:p w14:paraId="4AF6F3D2" w14:textId="7B5BF494" w:rsidR="001B0BD5" w:rsidRDefault="001B0BD5" w:rsidP="001B1E87">
      <w:pPr>
        <w:jc w:val="both"/>
        <w:rPr>
          <w:rFonts w:cs="Arial"/>
        </w:rPr>
      </w:pPr>
      <w:r w:rsidRPr="001B1E87">
        <w:rPr>
          <w:rFonts w:cs="Arial"/>
        </w:rPr>
        <w:t xml:space="preserve">The Equality Act (2010) </w:t>
      </w:r>
      <w:r w:rsidR="002A5C4D" w:rsidRPr="001B1E87">
        <w:rPr>
          <w:rFonts w:cs="Arial"/>
        </w:rPr>
        <w:t xml:space="preserve">outlines the </w:t>
      </w:r>
      <w:r w:rsidRPr="001B1E87">
        <w:rPr>
          <w:rFonts w:cs="Arial"/>
        </w:rPr>
        <w:t>require</w:t>
      </w:r>
      <w:r w:rsidR="002A5C4D" w:rsidRPr="001B1E87">
        <w:rPr>
          <w:rFonts w:cs="Arial"/>
        </w:rPr>
        <w:t>ment of all schools to meet three key aims which includes:</w:t>
      </w:r>
    </w:p>
    <w:p w14:paraId="11C2D711" w14:textId="77777777" w:rsidR="008872E7" w:rsidRPr="008872E7" w:rsidRDefault="008872E7" w:rsidP="001B1E87">
      <w:pPr>
        <w:jc w:val="both"/>
        <w:rPr>
          <w:rFonts w:cs="Arial"/>
          <w:sz w:val="16"/>
          <w:szCs w:val="16"/>
          <w:lang w:eastAsia="en-GB"/>
        </w:rPr>
      </w:pPr>
    </w:p>
    <w:p w14:paraId="7EF48D10" w14:textId="11EF626F" w:rsidR="001B0BD5" w:rsidRPr="001B1E87" w:rsidRDefault="001A4DD6" w:rsidP="008872E7">
      <w:pPr>
        <w:numPr>
          <w:ilvl w:val="0"/>
          <w:numId w:val="4"/>
        </w:numPr>
        <w:ind w:left="1134" w:hanging="425"/>
        <w:jc w:val="both"/>
        <w:rPr>
          <w:rFonts w:cs="Arial"/>
        </w:rPr>
      </w:pPr>
      <w:r>
        <w:rPr>
          <w:rFonts w:cs="Arial"/>
        </w:rPr>
        <w:t>E</w:t>
      </w:r>
      <w:r w:rsidR="001B0BD5" w:rsidRPr="001B1E87">
        <w:rPr>
          <w:rFonts w:cs="Arial"/>
        </w:rPr>
        <w:t>liminat</w:t>
      </w:r>
      <w:r w:rsidR="002A5C4D" w:rsidRPr="001B1E87">
        <w:rPr>
          <w:rFonts w:cs="Arial"/>
        </w:rPr>
        <w:t>ing</w:t>
      </w:r>
      <w:r w:rsidR="001B0BD5" w:rsidRPr="001B1E87">
        <w:rPr>
          <w:rFonts w:cs="Arial"/>
        </w:rPr>
        <w:t xml:space="preserve"> discrimination, harassment, victimisation and any other conduct that is prohibited under the Act</w:t>
      </w:r>
      <w:r>
        <w:rPr>
          <w:rFonts w:cs="Arial"/>
        </w:rPr>
        <w:t>;</w:t>
      </w:r>
    </w:p>
    <w:p w14:paraId="06D48D7C" w14:textId="1DCC718B" w:rsidR="001B0BD5" w:rsidRPr="001B1E87" w:rsidRDefault="001A4DD6" w:rsidP="008872E7">
      <w:pPr>
        <w:numPr>
          <w:ilvl w:val="0"/>
          <w:numId w:val="4"/>
        </w:numPr>
        <w:ind w:left="1134" w:hanging="425"/>
        <w:jc w:val="both"/>
        <w:rPr>
          <w:rFonts w:cs="Arial"/>
        </w:rPr>
      </w:pPr>
      <w:r>
        <w:rPr>
          <w:rFonts w:cs="Arial"/>
        </w:rPr>
        <w:t>A</w:t>
      </w:r>
      <w:r w:rsidR="001B0BD5" w:rsidRPr="001B1E87">
        <w:rPr>
          <w:rFonts w:cs="Arial"/>
        </w:rPr>
        <w:t>dvanc</w:t>
      </w:r>
      <w:r w:rsidR="002A5C4D" w:rsidRPr="001B1E87">
        <w:rPr>
          <w:rFonts w:cs="Arial"/>
        </w:rPr>
        <w:t>ing</w:t>
      </w:r>
      <w:r w:rsidR="001B0BD5" w:rsidRPr="001B1E87">
        <w:rPr>
          <w:rFonts w:cs="Arial"/>
        </w:rPr>
        <w:t xml:space="preserve"> equality of opportunity between persons who share a relevant protected characteristic and persons who do not share it</w:t>
      </w:r>
      <w:r w:rsidR="002A5C4D" w:rsidRPr="001B1E87">
        <w:rPr>
          <w:rFonts w:cs="Arial"/>
        </w:rPr>
        <w:t>; and</w:t>
      </w:r>
    </w:p>
    <w:p w14:paraId="23448C77" w14:textId="2EB82551" w:rsidR="001B0BD5" w:rsidRPr="001B1E87" w:rsidRDefault="001A4DD6" w:rsidP="008872E7">
      <w:pPr>
        <w:numPr>
          <w:ilvl w:val="0"/>
          <w:numId w:val="4"/>
        </w:numPr>
        <w:ind w:left="1134" w:hanging="425"/>
        <w:jc w:val="both"/>
        <w:rPr>
          <w:rFonts w:cs="Arial"/>
        </w:rPr>
      </w:pPr>
      <w:r>
        <w:rPr>
          <w:rFonts w:cs="Arial"/>
        </w:rPr>
        <w:t>F</w:t>
      </w:r>
      <w:r w:rsidR="001B0BD5" w:rsidRPr="001B1E87">
        <w:rPr>
          <w:rFonts w:cs="Arial"/>
        </w:rPr>
        <w:t>oster</w:t>
      </w:r>
      <w:r w:rsidR="002A5C4D" w:rsidRPr="001B1E87">
        <w:rPr>
          <w:rFonts w:cs="Arial"/>
        </w:rPr>
        <w:t>ing</w:t>
      </w:r>
      <w:r w:rsidR="001B0BD5" w:rsidRPr="001B1E87">
        <w:rPr>
          <w:rFonts w:cs="Arial"/>
        </w:rPr>
        <w:t xml:space="preserve"> good relations between persons who share a relevant protected characteristic and persons who do not share it.</w:t>
      </w:r>
    </w:p>
    <w:p w14:paraId="37D66508" w14:textId="77777777" w:rsidR="001B0BD5" w:rsidRPr="001B1E87" w:rsidRDefault="001B0BD5" w:rsidP="001B1E87">
      <w:pPr>
        <w:jc w:val="both"/>
        <w:rPr>
          <w:rFonts w:cs="Arial"/>
          <w:b/>
        </w:rPr>
      </w:pPr>
    </w:p>
    <w:p w14:paraId="05F426FD" w14:textId="6341FBF1" w:rsidR="001B0BD5" w:rsidRPr="001A4DD6" w:rsidRDefault="002A5C4D" w:rsidP="001B1E87">
      <w:pPr>
        <w:jc w:val="both"/>
        <w:rPr>
          <w:rFonts w:cs="Arial"/>
          <w:color w:val="000000" w:themeColor="text1"/>
        </w:rPr>
      </w:pPr>
      <w:r w:rsidRPr="001A4DD6">
        <w:rPr>
          <w:rFonts w:cs="Arial"/>
          <w:color w:val="000000" w:themeColor="text1"/>
        </w:rPr>
        <w:t xml:space="preserve">In order to fulfil these three </w:t>
      </w:r>
      <w:r w:rsidR="001B0BD5" w:rsidRPr="001A4DD6">
        <w:rPr>
          <w:rFonts w:cs="Arial"/>
          <w:color w:val="000000" w:themeColor="text1"/>
        </w:rPr>
        <w:t>key aims</w:t>
      </w:r>
      <w:r w:rsidR="00BC37B6" w:rsidRPr="001A4DD6">
        <w:rPr>
          <w:rFonts w:cs="Arial"/>
          <w:color w:val="000000" w:themeColor="text1"/>
        </w:rPr>
        <w:t xml:space="preserve">, we are required by law to </w:t>
      </w:r>
      <w:r w:rsidRPr="001A4DD6">
        <w:rPr>
          <w:rFonts w:cs="Arial"/>
          <w:color w:val="000000" w:themeColor="text1"/>
        </w:rPr>
        <w:t xml:space="preserve">produce a </w:t>
      </w:r>
      <w:r w:rsidR="001B0BD5" w:rsidRPr="001A4DD6">
        <w:rPr>
          <w:rFonts w:cs="Arial"/>
          <w:color w:val="000000" w:themeColor="text1"/>
        </w:rPr>
        <w:t xml:space="preserve">Strategic Equality Plan </w:t>
      </w:r>
      <w:r w:rsidRPr="001A4DD6">
        <w:rPr>
          <w:rFonts w:cs="Arial"/>
          <w:color w:val="000000" w:themeColor="text1"/>
        </w:rPr>
        <w:t xml:space="preserve">and Equality Objectives </w:t>
      </w:r>
      <w:r w:rsidR="001B0BD5" w:rsidRPr="001A4DD6">
        <w:rPr>
          <w:rFonts w:cs="Arial"/>
          <w:color w:val="000000" w:themeColor="text1"/>
        </w:rPr>
        <w:t xml:space="preserve">every four years. To ensure </w:t>
      </w:r>
      <w:r w:rsidRPr="001A4DD6">
        <w:rPr>
          <w:rFonts w:cs="Arial"/>
          <w:color w:val="000000" w:themeColor="text1"/>
        </w:rPr>
        <w:t>c</w:t>
      </w:r>
      <w:r w:rsidR="003477FE" w:rsidRPr="001A4DD6">
        <w:rPr>
          <w:rFonts w:cs="Arial"/>
          <w:color w:val="000000" w:themeColor="text1"/>
        </w:rPr>
        <w:t>omp</w:t>
      </w:r>
      <w:r w:rsidRPr="001A4DD6">
        <w:rPr>
          <w:rFonts w:cs="Arial"/>
          <w:color w:val="000000" w:themeColor="text1"/>
        </w:rPr>
        <w:t>liance with the requirements of the Act, our school will:</w:t>
      </w:r>
    </w:p>
    <w:p w14:paraId="756B31C7" w14:textId="77777777" w:rsidR="001A4DD6" w:rsidRPr="001A4DD6" w:rsidRDefault="001A4DD6" w:rsidP="001B1E87">
      <w:pPr>
        <w:jc w:val="both"/>
        <w:rPr>
          <w:rFonts w:cs="Arial"/>
          <w:color w:val="000000" w:themeColor="text1"/>
          <w:sz w:val="16"/>
          <w:szCs w:val="16"/>
        </w:rPr>
      </w:pPr>
    </w:p>
    <w:p w14:paraId="02886027" w14:textId="67AAFF2B" w:rsidR="001B0BD5" w:rsidRPr="001A4DD6" w:rsidRDefault="001A4DD6" w:rsidP="001A4DD6">
      <w:pPr>
        <w:numPr>
          <w:ilvl w:val="0"/>
          <w:numId w:val="5"/>
        </w:numPr>
        <w:ind w:left="1134" w:hanging="425"/>
        <w:jc w:val="both"/>
        <w:rPr>
          <w:rFonts w:cs="Arial"/>
          <w:color w:val="000000" w:themeColor="text1"/>
        </w:rPr>
      </w:pPr>
      <w:r w:rsidRPr="001A4DD6">
        <w:rPr>
          <w:rFonts w:cs="Arial"/>
          <w:color w:val="000000" w:themeColor="text1"/>
        </w:rPr>
        <w:t>C</w:t>
      </w:r>
      <w:r w:rsidR="001B0BD5" w:rsidRPr="001A4DD6">
        <w:rPr>
          <w:rFonts w:cs="Arial"/>
          <w:color w:val="000000" w:themeColor="text1"/>
        </w:rPr>
        <w:t xml:space="preserve">ollect, analyse and publish information about </w:t>
      </w:r>
      <w:r w:rsidR="00BC37B6" w:rsidRPr="001A4DD6">
        <w:rPr>
          <w:rFonts w:cs="Arial"/>
          <w:color w:val="000000" w:themeColor="text1"/>
        </w:rPr>
        <w:t>the</w:t>
      </w:r>
      <w:r w:rsidR="001B0BD5" w:rsidRPr="001A4DD6">
        <w:rPr>
          <w:rFonts w:cs="Arial"/>
          <w:color w:val="000000" w:themeColor="text1"/>
        </w:rPr>
        <w:t xml:space="preserve"> progress</w:t>
      </w:r>
      <w:r w:rsidR="00BC37B6" w:rsidRPr="001A4DD6">
        <w:rPr>
          <w:rFonts w:cs="Arial"/>
          <w:color w:val="000000" w:themeColor="text1"/>
        </w:rPr>
        <w:t xml:space="preserve"> we have made</w:t>
      </w:r>
      <w:r w:rsidR="001B0BD5" w:rsidRPr="001A4DD6">
        <w:rPr>
          <w:rFonts w:cs="Arial"/>
          <w:color w:val="000000" w:themeColor="text1"/>
        </w:rPr>
        <w:t xml:space="preserve"> in achieving the three aims of the </w:t>
      </w:r>
      <w:r w:rsidR="002A5C4D" w:rsidRPr="001A4DD6">
        <w:rPr>
          <w:rFonts w:cs="Arial"/>
          <w:color w:val="000000" w:themeColor="text1"/>
        </w:rPr>
        <w:t xml:space="preserve">2010 Equality </w:t>
      </w:r>
      <w:r w:rsidR="001B0BD5" w:rsidRPr="001A4DD6">
        <w:rPr>
          <w:rFonts w:cs="Arial"/>
          <w:color w:val="000000" w:themeColor="text1"/>
        </w:rPr>
        <w:t>Act</w:t>
      </w:r>
      <w:r w:rsidR="00E87DB0" w:rsidRPr="001A4DD6">
        <w:rPr>
          <w:rFonts w:cs="Arial"/>
          <w:color w:val="000000" w:themeColor="text1"/>
        </w:rPr>
        <w:t>,</w:t>
      </w:r>
    </w:p>
    <w:p w14:paraId="3157D60A" w14:textId="5C0D175B" w:rsidR="002A5C4D" w:rsidRPr="001A4DD6" w:rsidRDefault="001A4DD6" w:rsidP="001A4DD6">
      <w:pPr>
        <w:numPr>
          <w:ilvl w:val="0"/>
          <w:numId w:val="5"/>
        </w:numPr>
        <w:ind w:left="1134" w:hanging="425"/>
        <w:jc w:val="both"/>
        <w:rPr>
          <w:rFonts w:cs="Arial"/>
          <w:color w:val="000000" w:themeColor="text1"/>
        </w:rPr>
      </w:pPr>
      <w:r w:rsidRPr="001A4DD6">
        <w:rPr>
          <w:rFonts w:cs="Arial"/>
          <w:color w:val="000000" w:themeColor="text1"/>
        </w:rPr>
        <w:t>S</w:t>
      </w:r>
      <w:r w:rsidR="00BC37B6" w:rsidRPr="001A4DD6">
        <w:rPr>
          <w:rFonts w:cs="Arial"/>
          <w:color w:val="000000" w:themeColor="text1"/>
        </w:rPr>
        <w:t xml:space="preserve">elf-evaluate effectively and </w:t>
      </w:r>
      <w:r w:rsidR="001B0BD5" w:rsidRPr="001A4DD6">
        <w:rPr>
          <w:rFonts w:cs="Arial"/>
          <w:color w:val="000000" w:themeColor="text1"/>
        </w:rPr>
        <w:t xml:space="preserve">decide on specific and measurable </w:t>
      </w:r>
      <w:r w:rsidR="002A5C4D" w:rsidRPr="001A4DD6">
        <w:rPr>
          <w:rFonts w:cs="Arial"/>
          <w:color w:val="000000" w:themeColor="text1"/>
        </w:rPr>
        <w:t>Equality O</w:t>
      </w:r>
      <w:r w:rsidR="001B0BD5" w:rsidRPr="001A4DD6">
        <w:rPr>
          <w:rFonts w:cs="Arial"/>
          <w:color w:val="000000" w:themeColor="text1"/>
        </w:rPr>
        <w:t xml:space="preserve">bjectives that we </w:t>
      </w:r>
      <w:r w:rsidR="006F64E6" w:rsidRPr="001A4DD6">
        <w:rPr>
          <w:rFonts w:cs="Arial"/>
          <w:color w:val="000000" w:themeColor="text1"/>
        </w:rPr>
        <w:t>are</w:t>
      </w:r>
      <w:r w:rsidR="001B0BD5" w:rsidRPr="001A4DD6">
        <w:rPr>
          <w:rFonts w:cs="Arial"/>
          <w:color w:val="000000" w:themeColor="text1"/>
        </w:rPr>
        <w:t xml:space="preserve"> </w:t>
      </w:r>
      <w:r w:rsidR="002A5C4D" w:rsidRPr="001A4DD6">
        <w:rPr>
          <w:rFonts w:cs="Arial"/>
          <w:color w:val="000000" w:themeColor="text1"/>
        </w:rPr>
        <w:t xml:space="preserve">published and actively pursued </w:t>
      </w:r>
      <w:r w:rsidR="001B0BD5" w:rsidRPr="001A4DD6">
        <w:rPr>
          <w:rFonts w:cs="Arial"/>
          <w:color w:val="000000" w:themeColor="text1"/>
        </w:rPr>
        <w:t xml:space="preserve">over </w:t>
      </w:r>
      <w:r w:rsidR="00106070" w:rsidRPr="001A4DD6">
        <w:rPr>
          <w:rFonts w:cs="Arial"/>
          <w:color w:val="000000" w:themeColor="text1"/>
        </w:rPr>
        <w:t>four-year</w:t>
      </w:r>
      <w:r w:rsidR="00BC37B6" w:rsidRPr="001A4DD6">
        <w:rPr>
          <w:rFonts w:cs="Arial"/>
          <w:color w:val="000000" w:themeColor="text1"/>
        </w:rPr>
        <w:t xml:space="preserve"> interval to</w:t>
      </w:r>
      <w:r w:rsidR="002A5C4D" w:rsidRPr="001A4DD6">
        <w:rPr>
          <w:rFonts w:cs="Arial"/>
          <w:color w:val="000000" w:themeColor="text1"/>
        </w:rPr>
        <w:t xml:space="preserve"> secure positive outcomes</w:t>
      </w:r>
      <w:r w:rsidR="003477FE" w:rsidRPr="001A4DD6">
        <w:rPr>
          <w:rFonts w:cs="Arial"/>
          <w:color w:val="000000" w:themeColor="text1"/>
        </w:rPr>
        <w:t xml:space="preserve">; and </w:t>
      </w:r>
    </w:p>
    <w:p w14:paraId="7AD3E901" w14:textId="28E934EE" w:rsidR="001B0BD5" w:rsidRPr="001A4DD6" w:rsidRDefault="001A4DD6" w:rsidP="001A4DD6">
      <w:pPr>
        <w:numPr>
          <w:ilvl w:val="0"/>
          <w:numId w:val="5"/>
        </w:numPr>
        <w:ind w:left="1134" w:hanging="425"/>
        <w:jc w:val="both"/>
        <w:rPr>
          <w:rFonts w:cs="Arial"/>
          <w:color w:val="000000" w:themeColor="text1"/>
        </w:rPr>
      </w:pPr>
      <w:r w:rsidRPr="001A4DD6">
        <w:rPr>
          <w:rFonts w:cs="Arial"/>
          <w:color w:val="000000" w:themeColor="text1"/>
        </w:rPr>
        <w:t>Engage</w:t>
      </w:r>
      <w:r w:rsidR="001B0BD5" w:rsidRPr="001A4DD6">
        <w:rPr>
          <w:rFonts w:cs="Arial"/>
          <w:color w:val="000000" w:themeColor="text1"/>
        </w:rPr>
        <w:t xml:space="preserve"> with all key stakeholders, including learners, parents/carers, staff and the wider community to shape</w:t>
      </w:r>
      <w:r w:rsidR="00BC37B6" w:rsidRPr="001A4DD6">
        <w:rPr>
          <w:rFonts w:cs="Arial"/>
          <w:color w:val="000000" w:themeColor="text1"/>
        </w:rPr>
        <w:t>, inform</w:t>
      </w:r>
      <w:r w:rsidR="001B0BD5" w:rsidRPr="001A4DD6">
        <w:rPr>
          <w:rFonts w:cs="Arial"/>
          <w:color w:val="000000" w:themeColor="text1"/>
        </w:rPr>
        <w:t xml:space="preserve"> and evaluate the effectiveness of </w:t>
      </w:r>
      <w:r w:rsidR="006F64E6" w:rsidRPr="001A4DD6">
        <w:rPr>
          <w:rFonts w:cs="Arial"/>
          <w:color w:val="000000" w:themeColor="text1"/>
        </w:rPr>
        <w:t xml:space="preserve">our </w:t>
      </w:r>
      <w:r w:rsidR="001B0BD5" w:rsidRPr="001A4DD6">
        <w:rPr>
          <w:rFonts w:cs="Arial"/>
          <w:color w:val="000000" w:themeColor="text1"/>
        </w:rPr>
        <w:t xml:space="preserve">Strategic Equality Plan. </w:t>
      </w:r>
    </w:p>
    <w:p w14:paraId="2E9EC520" w14:textId="77777777" w:rsidR="001B0BD5" w:rsidRPr="001B1E87" w:rsidRDefault="001B0BD5" w:rsidP="001B1E87">
      <w:pPr>
        <w:jc w:val="both"/>
        <w:rPr>
          <w:rFonts w:cs="Arial"/>
        </w:rPr>
      </w:pPr>
    </w:p>
    <w:p w14:paraId="134A1F7A" w14:textId="4F83C59B" w:rsidR="001B0BD5" w:rsidRDefault="001B0BD5" w:rsidP="001B1E87">
      <w:pPr>
        <w:jc w:val="both"/>
        <w:rPr>
          <w:rFonts w:cs="Arial"/>
          <w:color w:val="000000" w:themeColor="text1"/>
        </w:rPr>
      </w:pPr>
      <w:r w:rsidRPr="001A4DD6">
        <w:rPr>
          <w:rFonts w:cs="Arial"/>
          <w:color w:val="000000" w:themeColor="text1"/>
        </w:rPr>
        <w:t>The Public Sector Equality Duty came into force in April 2011 (s.149 of the Equality Act 2010) and requires schools to take action to improve outcomes for learners with different protected characteristics.</w:t>
      </w:r>
      <w:r w:rsidR="00E87DB0" w:rsidRPr="001A4DD6">
        <w:rPr>
          <w:rFonts w:cs="Arial"/>
          <w:color w:val="000000" w:themeColor="text1"/>
        </w:rPr>
        <w:t xml:space="preserve"> </w:t>
      </w:r>
      <w:r w:rsidRPr="001A4DD6">
        <w:rPr>
          <w:rFonts w:cs="Arial"/>
          <w:color w:val="000000" w:themeColor="text1"/>
        </w:rPr>
        <w:t xml:space="preserve"> It is a legal requirement, under the 2010 Act, which schools in Wales must follow.</w:t>
      </w:r>
      <w:r w:rsidR="003477FE" w:rsidRPr="001A4DD6">
        <w:rPr>
          <w:rFonts w:cs="Arial"/>
          <w:color w:val="000000" w:themeColor="text1"/>
        </w:rPr>
        <w:t xml:space="preserve"> </w:t>
      </w:r>
      <w:r w:rsidR="00E87DB0" w:rsidRPr="001A4DD6">
        <w:rPr>
          <w:rFonts w:cs="Arial"/>
          <w:color w:val="000000" w:themeColor="text1"/>
        </w:rPr>
        <w:t xml:space="preserve"> </w:t>
      </w:r>
      <w:r w:rsidR="003477FE" w:rsidRPr="001A4DD6">
        <w:rPr>
          <w:rFonts w:cs="Arial"/>
          <w:color w:val="000000" w:themeColor="text1"/>
        </w:rPr>
        <w:t xml:space="preserve">The effective and consistent delivery of our Strategic Equality Plan will </w:t>
      </w:r>
      <w:r w:rsidR="000F3C4F" w:rsidRPr="001A4DD6">
        <w:rPr>
          <w:rFonts w:cs="Arial"/>
          <w:color w:val="000000" w:themeColor="text1"/>
        </w:rPr>
        <w:t xml:space="preserve">enable </w:t>
      </w:r>
      <w:r w:rsidR="006F64E6" w:rsidRPr="001A4DD6">
        <w:rPr>
          <w:rFonts w:cs="Arial"/>
          <w:color w:val="000000" w:themeColor="text1"/>
        </w:rPr>
        <w:t>our</w:t>
      </w:r>
      <w:r w:rsidR="000F3C4F" w:rsidRPr="001A4DD6">
        <w:rPr>
          <w:rFonts w:cs="Arial"/>
          <w:color w:val="000000" w:themeColor="text1"/>
        </w:rPr>
        <w:t xml:space="preserve"> school to </w:t>
      </w:r>
      <w:r w:rsidRPr="001A4DD6">
        <w:rPr>
          <w:rFonts w:cs="Arial"/>
          <w:color w:val="000000" w:themeColor="text1"/>
        </w:rPr>
        <w:t xml:space="preserve">positively contribute to a fairer society by promoting equity, equality and positive relationships between all members of the school community irrespective of their protected characteristics. </w:t>
      </w:r>
      <w:r w:rsidR="00E87DB0" w:rsidRPr="001A4DD6">
        <w:rPr>
          <w:rFonts w:cs="Arial"/>
          <w:color w:val="000000" w:themeColor="text1"/>
        </w:rPr>
        <w:t xml:space="preserve"> </w:t>
      </w:r>
      <w:r w:rsidRPr="001A4DD6">
        <w:rPr>
          <w:rFonts w:cs="Arial"/>
          <w:color w:val="000000" w:themeColor="text1"/>
        </w:rPr>
        <w:t xml:space="preserve">Furthermore, we will also aim to remove or minimise any disadvantage experienced by individuals due to their protected characteristics and ensure that appropriate steps are taken to overcome any barriers, particularly if participation in aspects of school life is disproportionately low. </w:t>
      </w:r>
      <w:r w:rsidR="00E87DB0" w:rsidRPr="001A4DD6">
        <w:rPr>
          <w:rFonts w:cs="Arial"/>
          <w:color w:val="000000" w:themeColor="text1"/>
        </w:rPr>
        <w:t xml:space="preserve"> </w:t>
      </w:r>
      <w:r w:rsidRPr="001A4DD6">
        <w:rPr>
          <w:rFonts w:cs="Arial"/>
          <w:color w:val="000000" w:themeColor="text1"/>
        </w:rPr>
        <w:t xml:space="preserve">We will also aim to develop positive relations by tackling prejudice and discrimination, and by promoting understanding between individuals who share a protected characteristic and those who do not. </w:t>
      </w:r>
    </w:p>
    <w:p w14:paraId="0D40AA8C" w14:textId="77777777" w:rsidR="00190972" w:rsidRDefault="00190972" w:rsidP="001B1E87">
      <w:pPr>
        <w:jc w:val="both"/>
        <w:rPr>
          <w:rFonts w:cs="Arial"/>
          <w:color w:val="000000" w:themeColor="text1"/>
        </w:rPr>
      </w:pPr>
    </w:p>
    <w:p w14:paraId="1A660046" w14:textId="56254F2D" w:rsidR="00841BE4" w:rsidRDefault="00841BE4" w:rsidP="001B1E87">
      <w:pPr>
        <w:jc w:val="both"/>
        <w:rPr>
          <w:rFonts w:cs="Arial"/>
          <w:color w:val="000000" w:themeColor="text1"/>
        </w:rPr>
      </w:pPr>
    </w:p>
    <w:p w14:paraId="705B51B4" w14:textId="7A5A56DB" w:rsidR="00841BE4" w:rsidRDefault="00841BE4" w:rsidP="001B1E87">
      <w:pPr>
        <w:jc w:val="both"/>
        <w:rPr>
          <w:rFonts w:cs="Arial"/>
          <w:color w:val="000000" w:themeColor="text1"/>
        </w:rPr>
      </w:pPr>
    </w:p>
    <w:p w14:paraId="76C3021F" w14:textId="32355520" w:rsidR="00841BE4" w:rsidRDefault="00841BE4" w:rsidP="001B1E87">
      <w:pPr>
        <w:jc w:val="both"/>
        <w:rPr>
          <w:rFonts w:cs="Arial"/>
          <w:color w:val="000000" w:themeColor="text1"/>
        </w:rPr>
      </w:pPr>
    </w:p>
    <w:p w14:paraId="430F7BD3" w14:textId="440E2744" w:rsidR="00841BE4" w:rsidRDefault="00841BE4" w:rsidP="001B1E87">
      <w:pPr>
        <w:jc w:val="both"/>
        <w:rPr>
          <w:rFonts w:cs="Arial"/>
          <w:color w:val="000000" w:themeColor="text1"/>
        </w:rPr>
      </w:pPr>
    </w:p>
    <w:p w14:paraId="6E053ED5" w14:textId="5A485721" w:rsidR="00841BE4" w:rsidRDefault="00841BE4" w:rsidP="001B1E87">
      <w:pPr>
        <w:jc w:val="both"/>
        <w:rPr>
          <w:rFonts w:cs="Arial"/>
          <w:color w:val="000000" w:themeColor="text1"/>
        </w:rPr>
      </w:pPr>
    </w:p>
    <w:p w14:paraId="2443809B" w14:textId="4CA97833" w:rsidR="00841BE4" w:rsidRDefault="00841BE4" w:rsidP="001B1E87">
      <w:pPr>
        <w:jc w:val="both"/>
        <w:rPr>
          <w:rFonts w:cs="Arial"/>
          <w:color w:val="000000" w:themeColor="text1"/>
        </w:rPr>
      </w:pPr>
    </w:p>
    <w:p w14:paraId="5A2FCB85" w14:textId="4B203E5C" w:rsidR="006F64E6" w:rsidRDefault="006F64E6" w:rsidP="001B1E87">
      <w:pPr>
        <w:jc w:val="both"/>
        <w:rPr>
          <w:rFonts w:cs="Arial"/>
        </w:rPr>
      </w:pPr>
    </w:p>
    <w:p w14:paraId="2F053CAB" w14:textId="77777777" w:rsidR="006F6442" w:rsidRPr="006F64E6" w:rsidRDefault="006F6442" w:rsidP="001B1E87">
      <w:pPr>
        <w:jc w:val="both"/>
        <w:rPr>
          <w:rFonts w:cs="Arial"/>
        </w:rPr>
      </w:pPr>
    </w:p>
    <w:p w14:paraId="4D953FD7" w14:textId="77777777"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71BEF8B0" w14:textId="4C8D3940"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7:  Roles and Responsibilities</w:t>
      </w:r>
    </w:p>
    <w:p w14:paraId="23E8376B" w14:textId="77777777"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7F517051" w14:textId="724ECB3C" w:rsidR="001B0BD5" w:rsidRPr="001B1E87" w:rsidRDefault="001B0BD5" w:rsidP="001B1E87">
      <w:pPr>
        <w:jc w:val="both"/>
        <w:rPr>
          <w:rFonts w:cs="Arial"/>
          <w:i/>
          <w:iCs/>
        </w:rPr>
      </w:pPr>
    </w:p>
    <w:p w14:paraId="049FC046" w14:textId="77777777" w:rsidR="003965CB" w:rsidRDefault="003965CB" w:rsidP="003965CB">
      <w:pPr>
        <w:jc w:val="both"/>
        <w:rPr>
          <w:rFonts w:cs="Arial"/>
        </w:rPr>
      </w:pPr>
      <w:r w:rsidRPr="001B1E87">
        <w:rPr>
          <w:rFonts w:cs="Arial"/>
        </w:rPr>
        <w:t>The following members of school staff will be responsible for ensuring the effective implementation of the Strategic Equality Plan</w:t>
      </w:r>
      <w:r>
        <w:rPr>
          <w:rFonts w:cs="Arial"/>
        </w:rPr>
        <w:t>.</w:t>
      </w:r>
      <w:r w:rsidRPr="001B1E87">
        <w:rPr>
          <w:rFonts w:cs="Arial"/>
        </w:rPr>
        <w:t xml:space="preserve"> </w:t>
      </w:r>
    </w:p>
    <w:p w14:paraId="553CF9AA" w14:textId="77777777" w:rsidR="00183EF4" w:rsidRDefault="00183EF4" w:rsidP="00DA6C29">
      <w:pPr>
        <w:jc w:val="both"/>
        <w:rPr>
          <w:rFonts w:cs="Arial"/>
          <w:b/>
          <w:bCs/>
        </w:rPr>
      </w:pPr>
    </w:p>
    <w:p w14:paraId="3C25F7BD" w14:textId="4CB4F58D" w:rsidR="00DA6C29" w:rsidRPr="001A4DD6" w:rsidRDefault="00DA6C29" w:rsidP="00DA6C29">
      <w:pPr>
        <w:jc w:val="both"/>
        <w:rPr>
          <w:rFonts w:cs="Arial"/>
          <w:b/>
          <w:bCs/>
          <w:sz w:val="28"/>
          <w:szCs w:val="28"/>
        </w:rPr>
      </w:pPr>
      <w:r w:rsidRPr="001A4DD6">
        <w:rPr>
          <w:rFonts w:cs="Arial"/>
          <w:b/>
          <w:bCs/>
          <w:sz w:val="28"/>
          <w:szCs w:val="28"/>
        </w:rPr>
        <w:t xml:space="preserve">GOVERNING BODY </w:t>
      </w:r>
    </w:p>
    <w:p w14:paraId="5FF108EF" w14:textId="77777777" w:rsidR="00183EF4" w:rsidRPr="001A4DD6" w:rsidRDefault="00183EF4" w:rsidP="00DA6C29">
      <w:pPr>
        <w:jc w:val="both"/>
        <w:rPr>
          <w:rFonts w:cs="Arial"/>
          <w:sz w:val="16"/>
          <w:szCs w:val="16"/>
        </w:rPr>
      </w:pPr>
    </w:p>
    <w:p w14:paraId="179DEE65" w14:textId="03639148" w:rsidR="00DA6C29" w:rsidRPr="001B1E87" w:rsidRDefault="00DA6C29" w:rsidP="00DA6C29">
      <w:pPr>
        <w:jc w:val="both"/>
        <w:rPr>
          <w:rFonts w:cs="Arial"/>
        </w:rPr>
      </w:pPr>
      <w:r w:rsidRPr="001B1E87">
        <w:rPr>
          <w:rFonts w:cs="Arial"/>
        </w:rPr>
        <w:t xml:space="preserve">The governing body has set out its commitment to equality and diversity in </w:t>
      </w:r>
      <w:r w:rsidR="00DB1ADD">
        <w:rPr>
          <w:rFonts w:cs="Arial"/>
        </w:rPr>
        <w:t xml:space="preserve">our Education Strategic Plan </w:t>
      </w:r>
      <w:r w:rsidRPr="001B1E87">
        <w:rPr>
          <w:rFonts w:cs="Arial"/>
        </w:rPr>
        <w:t xml:space="preserve">and it will continue to do all it can to ensure that the school is fully inclusive </w:t>
      </w:r>
      <w:r w:rsidR="00DB1ADD">
        <w:rPr>
          <w:rFonts w:cs="Arial"/>
        </w:rPr>
        <w:t>of learners</w:t>
      </w:r>
      <w:r w:rsidRPr="001B1E87">
        <w:rPr>
          <w:rFonts w:cs="Arial"/>
        </w:rPr>
        <w:t xml:space="preserve">, and responsive to their needs based on the various protected characteristics. </w:t>
      </w:r>
    </w:p>
    <w:p w14:paraId="20CF5F47" w14:textId="77777777" w:rsidR="00DA6C29" w:rsidRPr="001B1E87" w:rsidRDefault="00DA6C29" w:rsidP="00DA6C29">
      <w:pPr>
        <w:jc w:val="both"/>
        <w:rPr>
          <w:rFonts w:cs="Arial"/>
        </w:rPr>
      </w:pPr>
    </w:p>
    <w:p w14:paraId="4E86DE50" w14:textId="3A600FC0" w:rsidR="00DA6C29" w:rsidRPr="001B1E87" w:rsidRDefault="00183EF4" w:rsidP="00DA6C29">
      <w:pPr>
        <w:jc w:val="both"/>
        <w:rPr>
          <w:rFonts w:cs="Arial"/>
        </w:rPr>
      </w:pPr>
      <w:r>
        <w:rPr>
          <w:rFonts w:cs="Arial"/>
        </w:rPr>
        <w:t xml:space="preserve">The </w:t>
      </w:r>
      <w:r w:rsidR="00503130">
        <w:rPr>
          <w:rFonts w:cs="Arial"/>
        </w:rPr>
        <w:t>governing body</w:t>
      </w:r>
      <w:r w:rsidR="00DA6C29" w:rsidRPr="001B1E87">
        <w:rPr>
          <w:rFonts w:cs="Arial"/>
        </w:rPr>
        <w:t xml:space="preserve">: </w:t>
      </w:r>
    </w:p>
    <w:p w14:paraId="270B93C2" w14:textId="4EAE8FED" w:rsidR="00DA6C29" w:rsidRPr="00183EF4" w:rsidRDefault="001A4DD6" w:rsidP="001A4DD6">
      <w:pPr>
        <w:pStyle w:val="ListParagraph"/>
        <w:numPr>
          <w:ilvl w:val="0"/>
          <w:numId w:val="17"/>
        </w:numPr>
        <w:ind w:left="1134" w:hanging="425"/>
        <w:jc w:val="both"/>
        <w:rPr>
          <w:rFonts w:cs="Arial"/>
        </w:rPr>
      </w:pPr>
      <w:r>
        <w:rPr>
          <w:rFonts w:cs="Arial"/>
        </w:rPr>
        <w:t>S</w:t>
      </w:r>
      <w:r w:rsidR="00DA6C29" w:rsidRPr="00183EF4">
        <w:rPr>
          <w:rFonts w:cs="Arial"/>
        </w:rPr>
        <w:t>eeks to ensure that people are not discriminated against when applying for jobs at our school</w:t>
      </w:r>
      <w:r w:rsidR="00DB1ADD">
        <w:rPr>
          <w:rFonts w:cs="Arial"/>
        </w:rPr>
        <w:t>;</w:t>
      </w:r>
    </w:p>
    <w:p w14:paraId="02303426" w14:textId="45686D1D" w:rsidR="00DA6C29" w:rsidRPr="00183EF4" w:rsidRDefault="001A4DD6" w:rsidP="001A4DD6">
      <w:pPr>
        <w:pStyle w:val="ListParagraph"/>
        <w:numPr>
          <w:ilvl w:val="0"/>
          <w:numId w:val="17"/>
        </w:numPr>
        <w:ind w:left="1134" w:hanging="425"/>
        <w:jc w:val="both"/>
        <w:rPr>
          <w:rFonts w:cs="Arial"/>
        </w:rPr>
      </w:pPr>
      <w:r>
        <w:rPr>
          <w:rFonts w:cs="Arial"/>
        </w:rPr>
        <w:t>T</w:t>
      </w:r>
      <w:r w:rsidR="00DA6C29" w:rsidRPr="00183EF4">
        <w:rPr>
          <w:rFonts w:cs="Arial"/>
        </w:rPr>
        <w:t xml:space="preserve">akes all reasonable steps to ensure that the school environment gives access to people with disabilities, and also strive to make communications as inclusive as possible for parents, carers and </w:t>
      </w:r>
      <w:r w:rsidR="00DB1ADD">
        <w:rPr>
          <w:rFonts w:cs="Arial"/>
        </w:rPr>
        <w:t xml:space="preserve">learners; and </w:t>
      </w:r>
    </w:p>
    <w:p w14:paraId="0E4D51E7" w14:textId="43ED7DB3" w:rsidR="00DA6C29" w:rsidRPr="00183EF4" w:rsidRDefault="001A4DD6" w:rsidP="001A4DD6">
      <w:pPr>
        <w:pStyle w:val="ListParagraph"/>
        <w:numPr>
          <w:ilvl w:val="0"/>
          <w:numId w:val="17"/>
        </w:numPr>
        <w:ind w:left="1134" w:hanging="425"/>
        <w:jc w:val="both"/>
        <w:rPr>
          <w:rFonts w:cs="Arial"/>
        </w:rPr>
      </w:pPr>
      <w:r>
        <w:rPr>
          <w:rFonts w:cs="Arial"/>
        </w:rPr>
        <w:t>E</w:t>
      </w:r>
      <w:r w:rsidR="00DA6C29" w:rsidRPr="00183EF4">
        <w:rPr>
          <w:rFonts w:cs="Arial"/>
        </w:rPr>
        <w:t xml:space="preserve">nsures that no </w:t>
      </w:r>
      <w:r w:rsidR="00DB1ADD">
        <w:rPr>
          <w:rFonts w:cs="Arial"/>
        </w:rPr>
        <w:t xml:space="preserve">individual </w:t>
      </w:r>
      <w:r w:rsidR="00DA6C29" w:rsidRPr="00183EF4">
        <w:rPr>
          <w:rFonts w:cs="Arial"/>
        </w:rPr>
        <w:t xml:space="preserve">is discriminated against whilst in our school.  </w:t>
      </w:r>
    </w:p>
    <w:p w14:paraId="474BB1F5" w14:textId="77777777" w:rsidR="00DA6C29" w:rsidRDefault="00DA6C29" w:rsidP="001A4DD6">
      <w:pPr>
        <w:ind w:left="1134" w:hanging="425"/>
        <w:jc w:val="both"/>
        <w:rPr>
          <w:rFonts w:cs="Arial"/>
        </w:rPr>
      </w:pPr>
    </w:p>
    <w:p w14:paraId="3DF6E6D6" w14:textId="663E3FA3" w:rsidR="00DA6C29" w:rsidRPr="001B1E87" w:rsidRDefault="00DA6C29" w:rsidP="001A4DD6">
      <w:pPr>
        <w:jc w:val="both"/>
        <w:rPr>
          <w:rFonts w:cs="Arial"/>
        </w:rPr>
      </w:pPr>
      <w:r w:rsidRPr="001B1E87">
        <w:rPr>
          <w:rFonts w:cs="Arial"/>
        </w:rPr>
        <w:t>In order to meet its reporting responsibility, the</w:t>
      </w:r>
      <w:r w:rsidR="00503130">
        <w:rPr>
          <w:rFonts w:cs="Arial"/>
        </w:rPr>
        <w:t xml:space="preserve"> governing body </w:t>
      </w:r>
      <w:r w:rsidRPr="001B1E87">
        <w:rPr>
          <w:rFonts w:cs="Arial"/>
        </w:rPr>
        <w:t xml:space="preserve">will report on the progress of the Strategic Equality Plan annually, as part of its Annual Report to </w:t>
      </w:r>
      <w:r w:rsidR="00162A0E">
        <w:rPr>
          <w:rFonts w:cs="Arial"/>
        </w:rPr>
        <w:t>P</w:t>
      </w:r>
      <w:r w:rsidRPr="001B1E87">
        <w:rPr>
          <w:rFonts w:cs="Arial"/>
        </w:rPr>
        <w:t>arents</w:t>
      </w:r>
      <w:r w:rsidR="00DB1ADD">
        <w:rPr>
          <w:rFonts w:cs="Arial"/>
        </w:rPr>
        <w:t>/</w:t>
      </w:r>
      <w:r w:rsidR="00162A0E">
        <w:rPr>
          <w:rFonts w:cs="Arial"/>
        </w:rPr>
        <w:t>C</w:t>
      </w:r>
      <w:r w:rsidR="00DB1ADD">
        <w:rPr>
          <w:rFonts w:cs="Arial"/>
        </w:rPr>
        <w:t xml:space="preserve">arers. </w:t>
      </w:r>
    </w:p>
    <w:p w14:paraId="4402699F" w14:textId="50CC765A" w:rsidR="00DA6C29" w:rsidRDefault="00DA6C29" w:rsidP="00DA6C29">
      <w:pPr>
        <w:jc w:val="both"/>
        <w:rPr>
          <w:rFonts w:cs="Arial"/>
        </w:rPr>
      </w:pPr>
    </w:p>
    <w:tbl>
      <w:tblPr>
        <w:tblStyle w:val="TableGrid"/>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199"/>
      </w:tblGrid>
      <w:tr w:rsidR="00B50CA9" w14:paraId="465D52F7" w14:textId="77777777" w:rsidTr="00F673F2">
        <w:trPr>
          <w:trHeight w:val="345"/>
        </w:trPr>
        <w:tc>
          <w:tcPr>
            <w:tcW w:w="9199" w:type="dxa"/>
            <w:vAlign w:val="center"/>
          </w:tcPr>
          <w:p w14:paraId="771569F0" w14:textId="77777777" w:rsidR="00B50CA9" w:rsidRPr="00B50CA9" w:rsidRDefault="00B50CA9" w:rsidP="00B50CA9">
            <w:pPr>
              <w:jc w:val="both"/>
              <w:rPr>
                <w:rFonts w:cs="Arial"/>
                <w:b/>
                <w:bCs/>
                <w:sz w:val="16"/>
                <w:szCs w:val="16"/>
              </w:rPr>
            </w:pPr>
          </w:p>
          <w:p w14:paraId="750830B5" w14:textId="1AEDFD0F" w:rsidR="00B50CA9" w:rsidRPr="001A4DD6" w:rsidRDefault="00B50CA9" w:rsidP="00B50CA9">
            <w:pPr>
              <w:jc w:val="both"/>
              <w:rPr>
                <w:rFonts w:cs="Arial"/>
                <w:b/>
                <w:bCs/>
                <w:sz w:val="28"/>
                <w:szCs w:val="28"/>
              </w:rPr>
            </w:pPr>
            <w:r w:rsidRPr="001A4DD6">
              <w:rPr>
                <w:rFonts w:cs="Arial"/>
                <w:b/>
                <w:bCs/>
                <w:sz w:val="28"/>
                <w:szCs w:val="28"/>
              </w:rPr>
              <w:t xml:space="preserve">SENIOR </w:t>
            </w:r>
            <w:r>
              <w:rPr>
                <w:rFonts w:cs="Arial"/>
                <w:b/>
                <w:bCs/>
                <w:sz w:val="28"/>
                <w:szCs w:val="28"/>
              </w:rPr>
              <w:t>LEADER</w:t>
            </w:r>
            <w:r w:rsidRPr="001A4DD6">
              <w:rPr>
                <w:rFonts w:cs="Arial"/>
                <w:b/>
                <w:bCs/>
                <w:sz w:val="28"/>
                <w:szCs w:val="28"/>
              </w:rPr>
              <w:t>S</w:t>
            </w:r>
            <w:r>
              <w:rPr>
                <w:rFonts w:cs="Arial"/>
                <w:b/>
                <w:bCs/>
                <w:sz w:val="28"/>
                <w:szCs w:val="28"/>
              </w:rPr>
              <w:t>H</w:t>
            </w:r>
            <w:r w:rsidRPr="001A4DD6">
              <w:rPr>
                <w:rFonts w:cs="Arial"/>
                <w:b/>
                <w:bCs/>
                <w:sz w:val="28"/>
                <w:szCs w:val="28"/>
              </w:rPr>
              <w:t xml:space="preserve">IP TEAM </w:t>
            </w:r>
          </w:p>
          <w:p w14:paraId="78AAAA89" w14:textId="77777777" w:rsidR="00B50CA9" w:rsidRPr="00842B56" w:rsidRDefault="00B50CA9" w:rsidP="00B50CA9">
            <w:pPr>
              <w:rPr>
                <w:rFonts w:cs="Arial"/>
                <w:b/>
                <w:sz w:val="16"/>
                <w:szCs w:val="16"/>
              </w:rPr>
            </w:pPr>
          </w:p>
        </w:tc>
      </w:tr>
    </w:tbl>
    <w:p w14:paraId="56656362" w14:textId="77777777" w:rsidR="00162A0E" w:rsidRPr="001A4DD6" w:rsidRDefault="00162A0E" w:rsidP="00DB1ADD">
      <w:pPr>
        <w:jc w:val="both"/>
        <w:rPr>
          <w:rFonts w:cs="Arial"/>
          <w:sz w:val="16"/>
          <w:szCs w:val="16"/>
        </w:rPr>
      </w:pPr>
    </w:p>
    <w:p w14:paraId="41A6854E" w14:textId="77777777" w:rsidR="001A4DD6" w:rsidRDefault="00162A0E" w:rsidP="00DB1ADD">
      <w:pPr>
        <w:jc w:val="both"/>
        <w:rPr>
          <w:rFonts w:cs="Arial"/>
        </w:rPr>
      </w:pPr>
      <w:r>
        <w:rPr>
          <w:rFonts w:cs="Arial"/>
        </w:rPr>
        <w:t xml:space="preserve">Senior Leaders in </w:t>
      </w:r>
      <w:r w:rsidR="00DB1ADD" w:rsidRPr="00DB1ADD">
        <w:rPr>
          <w:rFonts w:cs="Arial"/>
        </w:rPr>
        <w:t xml:space="preserve">our school </w:t>
      </w:r>
      <w:r w:rsidR="00DA6C29" w:rsidRPr="00DB1ADD">
        <w:rPr>
          <w:rFonts w:cs="Arial"/>
        </w:rPr>
        <w:t>promote equality and eliminate discrimination by:</w:t>
      </w:r>
    </w:p>
    <w:p w14:paraId="6E1DE926" w14:textId="0436B410" w:rsidR="00DA6C29" w:rsidRPr="001A4DD6" w:rsidRDefault="00DA6C29" w:rsidP="00DB1ADD">
      <w:pPr>
        <w:jc w:val="both"/>
        <w:rPr>
          <w:rFonts w:cs="Arial"/>
          <w:sz w:val="16"/>
          <w:szCs w:val="16"/>
        </w:rPr>
      </w:pPr>
      <w:r w:rsidRPr="00DB1ADD">
        <w:rPr>
          <w:rFonts w:cs="Arial"/>
        </w:rPr>
        <w:t xml:space="preserve"> </w:t>
      </w:r>
    </w:p>
    <w:p w14:paraId="0C864853" w14:textId="4FD87AED" w:rsidR="00DA6C29" w:rsidRPr="00104B8D" w:rsidRDefault="001A4DD6" w:rsidP="001A4DD6">
      <w:pPr>
        <w:pStyle w:val="ListParagraph"/>
        <w:numPr>
          <w:ilvl w:val="0"/>
          <w:numId w:val="18"/>
        </w:numPr>
        <w:ind w:left="1134" w:hanging="425"/>
        <w:jc w:val="both"/>
        <w:rPr>
          <w:rFonts w:cs="Arial"/>
        </w:rPr>
      </w:pPr>
      <w:r>
        <w:rPr>
          <w:rFonts w:cs="Arial"/>
        </w:rPr>
        <w:t>I</w:t>
      </w:r>
      <w:r w:rsidR="00DA6C29" w:rsidRPr="00104B8D">
        <w:rPr>
          <w:rFonts w:cs="Arial"/>
        </w:rPr>
        <w:t>mplementing the school’s S</w:t>
      </w:r>
      <w:r w:rsidR="003965CB">
        <w:rPr>
          <w:rFonts w:cs="Arial"/>
        </w:rPr>
        <w:t>trategic Equality Plan</w:t>
      </w:r>
      <w:r w:rsidR="00DA6C29" w:rsidRPr="00104B8D">
        <w:rPr>
          <w:rFonts w:cs="Arial"/>
        </w:rPr>
        <w:t>, supported by the governing body in doing so</w:t>
      </w:r>
      <w:r w:rsidR="00DB1ADD">
        <w:rPr>
          <w:rFonts w:cs="Arial"/>
        </w:rPr>
        <w:t>;</w:t>
      </w:r>
    </w:p>
    <w:p w14:paraId="169152D3" w14:textId="025770AF" w:rsidR="00DA6C29" w:rsidRPr="00104B8D" w:rsidRDefault="001A4DD6" w:rsidP="001A4DD6">
      <w:pPr>
        <w:pStyle w:val="ListParagraph"/>
        <w:numPr>
          <w:ilvl w:val="0"/>
          <w:numId w:val="18"/>
        </w:numPr>
        <w:ind w:left="1134" w:hanging="425"/>
        <w:jc w:val="both"/>
        <w:rPr>
          <w:rFonts w:cs="Arial"/>
        </w:rPr>
      </w:pPr>
      <w:r>
        <w:rPr>
          <w:rFonts w:cs="Arial"/>
        </w:rPr>
        <w:t>E</w:t>
      </w:r>
      <w:r w:rsidR="00DA6C29" w:rsidRPr="00104B8D">
        <w:rPr>
          <w:rFonts w:cs="Arial"/>
        </w:rPr>
        <w:t>nsuring that all staff are aware of their responsibilities under the Act and are fully informed of our school’s S</w:t>
      </w:r>
      <w:r w:rsidR="003965CB">
        <w:rPr>
          <w:rFonts w:cs="Arial"/>
        </w:rPr>
        <w:t>trategic Equality Plan a</w:t>
      </w:r>
      <w:r w:rsidR="00DA6C29" w:rsidRPr="00104B8D">
        <w:rPr>
          <w:rFonts w:cs="Arial"/>
        </w:rPr>
        <w:t xml:space="preserve">nd </w:t>
      </w:r>
      <w:r w:rsidR="00DB1ADD">
        <w:rPr>
          <w:rFonts w:cs="Arial"/>
        </w:rPr>
        <w:t>Eq</w:t>
      </w:r>
      <w:r w:rsidR="00DA6C29" w:rsidRPr="00104B8D">
        <w:rPr>
          <w:rFonts w:cs="Arial"/>
        </w:rPr>
        <w:t xml:space="preserve">uality </w:t>
      </w:r>
      <w:r w:rsidR="00DB1ADD">
        <w:rPr>
          <w:rFonts w:cs="Arial"/>
        </w:rPr>
        <w:t>O</w:t>
      </w:r>
      <w:r w:rsidR="00DA6C29" w:rsidRPr="00104B8D">
        <w:rPr>
          <w:rFonts w:cs="Arial"/>
        </w:rPr>
        <w:t>bjectives</w:t>
      </w:r>
      <w:r w:rsidR="00DB1ADD">
        <w:rPr>
          <w:rFonts w:cs="Arial"/>
        </w:rPr>
        <w:t>;</w:t>
      </w:r>
    </w:p>
    <w:p w14:paraId="602324BE" w14:textId="405B563C" w:rsidR="00DA6C29" w:rsidRPr="00104B8D" w:rsidRDefault="001A4DD6" w:rsidP="001A4DD6">
      <w:pPr>
        <w:pStyle w:val="ListParagraph"/>
        <w:numPr>
          <w:ilvl w:val="0"/>
          <w:numId w:val="18"/>
        </w:numPr>
        <w:ind w:left="1134" w:hanging="425"/>
        <w:jc w:val="both"/>
        <w:rPr>
          <w:rFonts w:cs="Arial"/>
        </w:rPr>
      </w:pPr>
      <w:r>
        <w:rPr>
          <w:rFonts w:cs="Arial"/>
        </w:rPr>
        <w:t>E</w:t>
      </w:r>
      <w:r w:rsidR="00DA6C29" w:rsidRPr="00104B8D">
        <w:rPr>
          <w:rFonts w:cs="Arial"/>
        </w:rPr>
        <w:t>nsuring that all appointment panels give due regard to th</w:t>
      </w:r>
      <w:r w:rsidR="00DB1ADD">
        <w:rPr>
          <w:rFonts w:cs="Arial"/>
        </w:rPr>
        <w:t>e Strategic Equality Plan</w:t>
      </w:r>
      <w:r w:rsidR="00DA6C29" w:rsidRPr="00104B8D">
        <w:rPr>
          <w:rFonts w:cs="Arial"/>
        </w:rPr>
        <w:t>, so that no one is discriminated against when it comes to employment or training opportunities</w:t>
      </w:r>
      <w:r w:rsidR="00DB1ADD">
        <w:rPr>
          <w:rFonts w:cs="Arial"/>
        </w:rPr>
        <w:t>;</w:t>
      </w:r>
    </w:p>
    <w:p w14:paraId="3F4580CA" w14:textId="2C9F6C79" w:rsidR="00DA6C29" w:rsidRPr="00104B8D" w:rsidRDefault="001A4DD6" w:rsidP="001A4DD6">
      <w:pPr>
        <w:pStyle w:val="ListParagraph"/>
        <w:numPr>
          <w:ilvl w:val="0"/>
          <w:numId w:val="18"/>
        </w:numPr>
        <w:ind w:left="1134" w:hanging="425"/>
        <w:jc w:val="both"/>
        <w:rPr>
          <w:rFonts w:cs="Arial"/>
        </w:rPr>
      </w:pPr>
      <w:r>
        <w:rPr>
          <w:rFonts w:cs="Arial"/>
        </w:rPr>
        <w:t>P</w:t>
      </w:r>
      <w:r w:rsidR="00DA6C29" w:rsidRPr="00104B8D">
        <w:rPr>
          <w:rFonts w:cs="Arial"/>
        </w:rPr>
        <w:t>romoting the principle of equal opportunity when developing the curriculum, and promoting respect for other people and equal opportunities to participate in all aspects of school life</w:t>
      </w:r>
      <w:r w:rsidR="00DB1ADD">
        <w:rPr>
          <w:rFonts w:cs="Arial"/>
        </w:rPr>
        <w:t>;</w:t>
      </w:r>
    </w:p>
    <w:p w14:paraId="686A9135" w14:textId="0164AB17" w:rsidR="00DA6C29" w:rsidRPr="00104B8D" w:rsidRDefault="001A4DD6" w:rsidP="001A4DD6">
      <w:pPr>
        <w:pStyle w:val="ListParagraph"/>
        <w:numPr>
          <w:ilvl w:val="0"/>
          <w:numId w:val="18"/>
        </w:numPr>
        <w:ind w:left="1134" w:hanging="425"/>
        <w:jc w:val="both"/>
        <w:rPr>
          <w:rFonts w:cs="Arial"/>
        </w:rPr>
      </w:pPr>
      <w:r>
        <w:rPr>
          <w:rFonts w:cs="Arial"/>
        </w:rPr>
        <w:t>T</w:t>
      </w:r>
      <w:r w:rsidR="00DA6C29" w:rsidRPr="00104B8D">
        <w:rPr>
          <w:rFonts w:cs="Arial"/>
        </w:rPr>
        <w:t xml:space="preserve">reating all incidents of unfair treatment and any incidents of bullying or discrimination, including racist incidents, according to the </w:t>
      </w:r>
      <w:r w:rsidR="00DB1ADD">
        <w:rPr>
          <w:rFonts w:cs="Arial"/>
        </w:rPr>
        <w:t xml:space="preserve">local authority and </w:t>
      </w:r>
      <w:r w:rsidR="00DA6C29" w:rsidRPr="00104B8D">
        <w:rPr>
          <w:rFonts w:cs="Arial"/>
        </w:rPr>
        <w:t>school</w:t>
      </w:r>
      <w:r w:rsidR="00DB1ADD">
        <w:rPr>
          <w:rFonts w:cs="Arial"/>
        </w:rPr>
        <w:t xml:space="preserve"> </w:t>
      </w:r>
      <w:r w:rsidR="00DA6C29" w:rsidRPr="00104B8D">
        <w:rPr>
          <w:rFonts w:cs="Arial"/>
        </w:rPr>
        <w:t>policies</w:t>
      </w:r>
      <w:r w:rsidR="00DB1ADD">
        <w:rPr>
          <w:rFonts w:cs="Arial"/>
        </w:rPr>
        <w:t xml:space="preserve">; and </w:t>
      </w:r>
    </w:p>
    <w:p w14:paraId="5B519790" w14:textId="513A57B7" w:rsidR="00DA6C29" w:rsidRDefault="001A4DD6" w:rsidP="001A4DD6">
      <w:pPr>
        <w:pStyle w:val="ListParagraph"/>
        <w:numPr>
          <w:ilvl w:val="0"/>
          <w:numId w:val="18"/>
        </w:numPr>
        <w:ind w:left="1134" w:hanging="425"/>
        <w:jc w:val="both"/>
        <w:rPr>
          <w:rFonts w:cs="Arial"/>
        </w:rPr>
      </w:pPr>
      <w:r>
        <w:rPr>
          <w:rFonts w:cs="Arial"/>
        </w:rPr>
        <w:t>E</w:t>
      </w:r>
      <w:r w:rsidR="00DA6C29" w:rsidRPr="00104B8D">
        <w:rPr>
          <w:rFonts w:cs="Arial"/>
        </w:rPr>
        <w:t>nsuring that all staff are aware of the S</w:t>
      </w:r>
      <w:r w:rsidR="00DB1ADD">
        <w:rPr>
          <w:rFonts w:cs="Arial"/>
        </w:rPr>
        <w:t>trategic Equality Plan.</w:t>
      </w:r>
      <w:r w:rsidR="00DA6C29" w:rsidRPr="00104B8D">
        <w:rPr>
          <w:rFonts w:cs="Arial"/>
        </w:rPr>
        <w:t xml:space="preserve"> </w:t>
      </w:r>
    </w:p>
    <w:p w14:paraId="4643D721" w14:textId="341A9440" w:rsidR="007553B9" w:rsidRDefault="007553B9" w:rsidP="007553B9">
      <w:pPr>
        <w:jc w:val="both"/>
        <w:rPr>
          <w:rFonts w:cs="Arial"/>
        </w:rPr>
      </w:pPr>
    </w:p>
    <w:p w14:paraId="7AB61996" w14:textId="77777777" w:rsidR="007553B9" w:rsidRPr="007553B9" w:rsidRDefault="007553B9" w:rsidP="007553B9">
      <w:pPr>
        <w:jc w:val="both"/>
        <w:rPr>
          <w:rFonts w:cs="Arial"/>
        </w:rPr>
      </w:pPr>
    </w:p>
    <w:p w14:paraId="78ADCB68" w14:textId="1BD749DA" w:rsidR="00DA6C29" w:rsidRDefault="00DA6C29" w:rsidP="00DA6C29">
      <w:pPr>
        <w:jc w:val="both"/>
        <w:rPr>
          <w:rFonts w:cs="Arial"/>
          <w:b/>
          <w:bCs/>
        </w:rPr>
      </w:pPr>
    </w:p>
    <w:tbl>
      <w:tblPr>
        <w:tblStyle w:val="TableGrid"/>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199"/>
      </w:tblGrid>
      <w:tr w:rsidR="00B50CA9" w14:paraId="3827B91B" w14:textId="77777777" w:rsidTr="00F673F2">
        <w:trPr>
          <w:trHeight w:val="345"/>
        </w:trPr>
        <w:tc>
          <w:tcPr>
            <w:tcW w:w="9199" w:type="dxa"/>
            <w:vAlign w:val="center"/>
          </w:tcPr>
          <w:p w14:paraId="0C7504A1" w14:textId="77777777" w:rsidR="00B50CA9" w:rsidRPr="00B50CA9" w:rsidRDefault="00B50CA9" w:rsidP="00F673F2">
            <w:pPr>
              <w:jc w:val="both"/>
              <w:rPr>
                <w:rFonts w:cs="Arial"/>
                <w:b/>
                <w:bCs/>
                <w:sz w:val="16"/>
                <w:szCs w:val="16"/>
              </w:rPr>
            </w:pPr>
          </w:p>
          <w:p w14:paraId="003F4665" w14:textId="30AF4333" w:rsidR="00B50CA9" w:rsidRPr="001A4DD6" w:rsidRDefault="00B50CA9" w:rsidP="00F673F2">
            <w:pPr>
              <w:jc w:val="both"/>
              <w:rPr>
                <w:rFonts w:cs="Arial"/>
                <w:b/>
                <w:bCs/>
                <w:sz w:val="28"/>
                <w:szCs w:val="28"/>
              </w:rPr>
            </w:pPr>
            <w:r>
              <w:rPr>
                <w:rFonts w:cs="Arial"/>
                <w:b/>
                <w:bCs/>
                <w:sz w:val="28"/>
                <w:szCs w:val="28"/>
              </w:rPr>
              <w:t>TEACHING AND NON-TEACHING STAFF</w:t>
            </w:r>
            <w:r w:rsidRPr="001A4DD6">
              <w:rPr>
                <w:rFonts w:cs="Arial"/>
                <w:b/>
                <w:bCs/>
                <w:sz w:val="28"/>
                <w:szCs w:val="28"/>
              </w:rPr>
              <w:t xml:space="preserve"> </w:t>
            </w:r>
          </w:p>
          <w:p w14:paraId="167C431F" w14:textId="77777777" w:rsidR="00B50CA9" w:rsidRPr="00842B56" w:rsidRDefault="00B50CA9" w:rsidP="00F673F2">
            <w:pPr>
              <w:rPr>
                <w:rFonts w:cs="Arial"/>
                <w:b/>
                <w:sz w:val="16"/>
                <w:szCs w:val="16"/>
              </w:rPr>
            </w:pPr>
          </w:p>
        </w:tc>
      </w:tr>
    </w:tbl>
    <w:p w14:paraId="7A8820EF" w14:textId="77777777" w:rsidR="00DB1ADD" w:rsidRPr="001A4DD6" w:rsidRDefault="00DB1ADD" w:rsidP="00DA6C29">
      <w:pPr>
        <w:jc w:val="both"/>
        <w:rPr>
          <w:rFonts w:cs="Arial"/>
          <w:sz w:val="16"/>
          <w:szCs w:val="16"/>
        </w:rPr>
      </w:pPr>
    </w:p>
    <w:p w14:paraId="2BE349CC" w14:textId="4CD9F2C9" w:rsidR="00DA6C29" w:rsidRPr="001B1E87" w:rsidRDefault="00DA6C29" w:rsidP="00DA6C29">
      <w:pPr>
        <w:jc w:val="both"/>
        <w:rPr>
          <w:rFonts w:cs="Arial"/>
        </w:rPr>
      </w:pPr>
      <w:r w:rsidRPr="001B1E87">
        <w:rPr>
          <w:rFonts w:cs="Arial"/>
        </w:rPr>
        <w:t xml:space="preserve">The school regards equality as </w:t>
      </w:r>
      <w:r w:rsidR="0091082A">
        <w:rPr>
          <w:rFonts w:cs="Arial"/>
        </w:rPr>
        <w:t>everyone’s</w:t>
      </w:r>
      <w:r w:rsidR="003965CB">
        <w:rPr>
          <w:rFonts w:cs="Arial"/>
        </w:rPr>
        <w:t xml:space="preserve"> </w:t>
      </w:r>
      <w:r w:rsidRPr="001B1E87">
        <w:rPr>
          <w:rFonts w:cs="Arial"/>
        </w:rPr>
        <w:t xml:space="preserve">responsibility. </w:t>
      </w:r>
    </w:p>
    <w:p w14:paraId="4992E93B" w14:textId="77777777" w:rsidR="00DA6C29" w:rsidRPr="001B1E87" w:rsidRDefault="00DA6C29" w:rsidP="00DA6C29">
      <w:pPr>
        <w:jc w:val="both"/>
        <w:rPr>
          <w:rFonts w:cs="Arial"/>
        </w:rPr>
      </w:pPr>
    </w:p>
    <w:p w14:paraId="240A5946" w14:textId="6F0873EB" w:rsidR="00DA6C29" w:rsidRDefault="00DA6C29" w:rsidP="00DA6C29">
      <w:pPr>
        <w:jc w:val="both"/>
        <w:rPr>
          <w:rFonts w:cs="Arial"/>
        </w:rPr>
      </w:pPr>
      <w:r w:rsidRPr="001B1E87">
        <w:rPr>
          <w:rFonts w:cs="Arial"/>
        </w:rPr>
        <w:t xml:space="preserve">All members of staff contribute to ensuring that our school is a fair, just and cohesive community by: </w:t>
      </w:r>
    </w:p>
    <w:p w14:paraId="3253E9F9" w14:textId="77777777" w:rsidR="001A4DD6" w:rsidRPr="001A4DD6" w:rsidRDefault="001A4DD6" w:rsidP="00DA6C29">
      <w:pPr>
        <w:jc w:val="both"/>
        <w:rPr>
          <w:rFonts w:cs="Arial"/>
          <w:sz w:val="16"/>
          <w:szCs w:val="16"/>
        </w:rPr>
      </w:pPr>
    </w:p>
    <w:p w14:paraId="3C0F87EE" w14:textId="2CED3792" w:rsidR="00DA6C29" w:rsidRPr="001B1E87" w:rsidRDefault="001A4DD6" w:rsidP="001A4DD6">
      <w:pPr>
        <w:pStyle w:val="ListParagraph"/>
        <w:numPr>
          <w:ilvl w:val="0"/>
          <w:numId w:val="13"/>
        </w:numPr>
        <w:ind w:left="1134" w:hanging="425"/>
        <w:jc w:val="both"/>
        <w:rPr>
          <w:rFonts w:cs="Arial"/>
        </w:rPr>
      </w:pPr>
      <w:r>
        <w:rPr>
          <w:rFonts w:cs="Arial"/>
        </w:rPr>
        <w:t>E</w:t>
      </w:r>
      <w:r w:rsidR="00DA6C29" w:rsidRPr="001B1E87">
        <w:rPr>
          <w:rFonts w:cs="Arial"/>
        </w:rPr>
        <w:t xml:space="preserve">nsuring that all </w:t>
      </w:r>
      <w:r w:rsidR="003965CB">
        <w:rPr>
          <w:rFonts w:cs="Arial"/>
        </w:rPr>
        <w:t>learners</w:t>
      </w:r>
      <w:r w:rsidR="00DA6C29" w:rsidRPr="001B1E87">
        <w:rPr>
          <w:rFonts w:cs="Arial"/>
        </w:rPr>
        <w:t xml:space="preserve"> are treated fairly, equally and with respect, and will maintain awareness of the school’s S</w:t>
      </w:r>
      <w:r w:rsidR="003965CB">
        <w:rPr>
          <w:rFonts w:cs="Arial"/>
        </w:rPr>
        <w:t>trategic Equality Plan</w:t>
      </w:r>
      <w:r w:rsidR="00DB1ADD">
        <w:rPr>
          <w:rFonts w:cs="Arial"/>
        </w:rPr>
        <w:t>;</w:t>
      </w:r>
    </w:p>
    <w:p w14:paraId="3ADE8376" w14:textId="0D8F5570" w:rsidR="00DA6C29" w:rsidRPr="001B1E87" w:rsidRDefault="001A4DD6" w:rsidP="001A4DD6">
      <w:pPr>
        <w:pStyle w:val="ListParagraph"/>
        <w:numPr>
          <w:ilvl w:val="0"/>
          <w:numId w:val="13"/>
        </w:numPr>
        <w:ind w:left="1134" w:hanging="425"/>
        <w:jc w:val="both"/>
        <w:rPr>
          <w:rFonts w:cs="Arial"/>
        </w:rPr>
      </w:pPr>
      <w:r>
        <w:rPr>
          <w:rFonts w:cs="Arial"/>
        </w:rPr>
        <w:t>S</w:t>
      </w:r>
      <w:r w:rsidR="00DA6C29" w:rsidRPr="001B1E87">
        <w:rPr>
          <w:rFonts w:cs="Arial"/>
        </w:rPr>
        <w:t>triving to provide material that gives positive images based on the protected characteristics and challenges stereotypical images</w:t>
      </w:r>
      <w:r w:rsidR="00DB1ADD">
        <w:rPr>
          <w:rFonts w:cs="Arial"/>
        </w:rPr>
        <w:t>;</w:t>
      </w:r>
    </w:p>
    <w:p w14:paraId="05662315" w14:textId="58C51D5C" w:rsidR="00DA6C29" w:rsidRPr="001B1E87" w:rsidRDefault="001A4DD6" w:rsidP="001A4DD6">
      <w:pPr>
        <w:pStyle w:val="ListParagraph"/>
        <w:numPr>
          <w:ilvl w:val="0"/>
          <w:numId w:val="10"/>
        </w:numPr>
        <w:ind w:left="1134" w:hanging="425"/>
        <w:jc w:val="both"/>
        <w:rPr>
          <w:rFonts w:cs="Arial"/>
        </w:rPr>
      </w:pPr>
      <w:r>
        <w:rPr>
          <w:rFonts w:cs="Arial"/>
        </w:rPr>
        <w:t>C</w:t>
      </w:r>
      <w:r w:rsidR="00DA6C29" w:rsidRPr="001B1E87">
        <w:rPr>
          <w:rFonts w:cs="Arial"/>
        </w:rPr>
        <w:t xml:space="preserve">hallenging any incidents of prejudice, racism or homophobia, and record any serious incidents as prescribed in the </w:t>
      </w:r>
      <w:r w:rsidR="00DB1ADD">
        <w:rPr>
          <w:rFonts w:cs="Arial"/>
        </w:rPr>
        <w:t xml:space="preserve">local authority </w:t>
      </w:r>
      <w:r w:rsidR="00DA6C29" w:rsidRPr="001B1E87">
        <w:rPr>
          <w:rFonts w:cs="Arial"/>
        </w:rPr>
        <w:t xml:space="preserve">and school’s policies, </w:t>
      </w:r>
      <w:r w:rsidR="00104B8D" w:rsidRPr="001B1E87">
        <w:rPr>
          <w:rFonts w:cs="Arial"/>
        </w:rPr>
        <w:t>e.g.,</w:t>
      </w:r>
      <w:r w:rsidR="00DA6C29" w:rsidRPr="001B1E87">
        <w:rPr>
          <w:rFonts w:cs="Arial"/>
        </w:rPr>
        <w:t xml:space="preserve"> reporting of racial incidents</w:t>
      </w:r>
      <w:r w:rsidR="00DB1ADD">
        <w:rPr>
          <w:rFonts w:cs="Arial"/>
        </w:rPr>
        <w:t>; and</w:t>
      </w:r>
    </w:p>
    <w:p w14:paraId="3A5C8E9B" w14:textId="02150607" w:rsidR="00DA6C29" w:rsidRPr="001B1E87" w:rsidRDefault="001A4DD6" w:rsidP="001A4DD6">
      <w:pPr>
        <w:pStyle w:val="ListParagraph"/>
        <w:numPr>
          <w:ilvl w:val="0"/>
          <w:numId w:val="10"/>
        </w:numPr>
        <w:ind w:left="1134" w:hanging="425"/>
        <w:jc w:val="both"/>
        <w:rPr>
          <w:rFonts w:cs="Arial"/>
        </w:rPr>
      </w:pPr>
      <w:r>
        <w:rPr>
          <w:rFonts w:cs="Arial"/>
        </w:rPr>
        <w:t>S</w:t>
      </w:r>
      <w:r w:rsidR="00DA6C29" w:rsidRPr="001B1E87">
        <w:rPr>
          <w:rFonts w:cs="Arial"/>
        </w:rPr>
        <w:t>upporting the work of support staff and encourage them to intervene in a positive way against any discriminatory incidents</w:t>
      </w:r>
      <w:r w:rsidR="00DA6C29">
        <w:rPr>
          <w:rFonts w:cs="Arial"/>
        </w:rPr>
        <w:t>.</w:t>
      </w:r>
    </w:p>
    <w:p w14:paraId="0BD7B012" w14:textId="7C111906" w:rsidR="00DA6C29" w:rsidRDefault="00DA6C29" w:rsidP="00DA6C29">
      <w:pPr>
        <w:jc w:val="both"/>
        <w:rPr>
          <w:rFonts w:cs="Arial"/>
        </w:rPr>
      </w:pPr>
    </w:p>
    <w:p w14:paraId="4B4FEE38" w14:textId="05C38105" w:rsidR="006F6442" w:rsidRDefault="006F6442" w:rsidP="00DA6C29">
      <w:pPr>
        <w:jc w:val="both"/>
        <w:rPr>
          <w:rFonts w:cs="Arial"/>
        </w:rPr>
      </w:pPr>
    </w:p>
    <w:p w14:paraId="38395158" w14:textId="4930C6D0" w:rsidR="006F6442" w:rsidRDefault="006F6442" w:rsidP="00DA6C29">
      <w:pPr>
        <w:jc w:val="both"/>
        <w:rPr>
          <w:rFonts w:cs="Arial"/>
        </w:rPr>
      </w:pPr>
    </w:p>
    <w:p w14:paraId="2167CA92" w14:textId="77777777"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25D30906" w14:textId="21B3202C"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8:  Engagement</w:t>
      </w:r>
    </w:p>
    <w:p w14:paraId="2C0DF7AF" w14:textId="77777777"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04B5BABD" w14:textId="77777777" w:rsidR="00DA6C29" w:rsidRPr="00DA6C29" w:rsidRDefault="00DA6C29" w:rsidP="00DB1ADD">
      <w:pPr>
        <w:pStyle w:val="ListParagraph"/>
        <w:ind w:left="227"/>
        <w:jc w:val="both"/>
        <w:rPr>
          <w:rFonts w:cs="Arial"/>
          <w:b/>
          <w:bCs/>
        </w:rPr>
      </w:pPr>
    </w:p>
    <w:p w14:paraId="6067DCD4" w14:textId="63BF5C01" w:rsidR="00175163" w:rsidRPr="001B1E87" w:rsidRDefault="00175163" w:rsidP="001B1E87">
      <w:pPr>
        <w:jc w:val="both"/>
        <w:rPr>
          <w:rFonts w:cs="Arial"/>
        </w:rPr>
      </w:pPr>
      <w:r w:rsidRPr="001B1E87">
        <w:rPr>
          <w:rFonts w:cs="Arial"/>
        </w:rPr>
        <w:t xml:space="preserve">Engagement with stakeholders has been important in ensuring that we have a clear view of what actions are deemed important to tackle inequalities and discrimination in </w:t>
      </w:r>
      <w:r w:rsidR="00476F4B">
        <w:rPr>
          <w:rFonts w:cs="Arial"/>
        </w:rPr>
        <w:t xml:space="preserve">our </w:t>
      </w:r>
      <w:r w:rsidRPr="001B1E87">
        <w:rPr>
          <w:rFonts w:cs="Arial"/>
        </w:rPr>
        <w:t xml:space="preserve">school setting. </w:t>
      </w:r>
      <w:r w:rsidR="00E87DB0">
        <w:rPr>
          <w:rFonts w:cs="Arial"/>
        </w:rPr>
        <w:t xml:space="preserve"> </w:t>
      </w:r>
      <w:r w:rsidRPr="001B1E87">
        <w:rPr>
          <w:rFonts w:cs="Arial"/>
        </w:rPr>
        <w:t xml:space="preserve">Active engagement with stakeholders </w:t>
      </w:r>
      <w:r w:rsidR="00476F4B">
        <w:rPr>
          <w:rFonts w:cs="Arial"/>
        </w:rPr>
        <w:t xml:space="preserve">has also been an </w:t>
      </w:r>
      <w:r w:rsidRPr="001B1E87">
        <w:rPr>
          <w:rFonts w:cs="Arial"/>
        </w:rPr>
        <w:t xml:space="preserve">effective means of reviewing the </w:t>
      </w:r>
      <w:r w:rsidR="00476F4B">
        <w:rPr>
          <w:rFonts w:cs="Arial"/>
        </w:rPr>
        <w:t xml:space="preserve">impact </w:t>
      </w:r>
      <w:r w:rsidRPr="001B1E87">
        <w:rPr>
          <w:rFonts w:cs="Arial"/>
        </w:rPr>
        <w:t xml:space="preserve">of the current Strategic Equality Plan and </w:t>
      </w:r>
      <w:r w:rsidR="00476F4B">
        <w:rPr>
          <w:rFonts w:cs="Arial"/>
        </w:rPr>
        <w:t xml:space="preserve">for identifying </w:t>
      </w:r>
      <w:r w:rsidRPr="001B1E87">
        <w:rPr>
          <w:rFonts w:cs="Arial"/>
        </w:rPr>
        <w:t xml:space="preserve">any further areas for improvement. </w:t>
      </w:r>
    </w:p>
    <w:p w14:paraId="54F3E638" w14:textId="75EE04CF" w:rsidR="00175163" w:rsidRPr="001B1E87" w:rsidRDefault="00175163" w:rsidP="001B1E87">
      <w:pPr>
        <w:jc w:val="both"/>
        <w:rPr>
          <w:rFonts w:cs="Arial"/>
        </w:rPr>
      </w:pPr>
    </w:p>
    <w:p w14:paraId="473B8132" w14:textId="62A2E775" w:rsidR="00175163" w:rsidRPr="001B1E87" w:rsidRDefault="00175163" w:rsidP="001B1E87">
      <w:pPr>
        <w:jc w:val="both"/>
        <w:rPr>
          <w:rFonts w:cs="Arial"/>
        </w:rPr>
      </w:pPr>
      <w:r w:rsidRPr="001B1E87">
        <w:rPr>
          <w:rFonts w:cs="Arial"/>
        </w:rPr>
        <w:t>Successful engagement requires information gather</w:t>
      </w:r>
      <w:r w:rsidR="00CE254A">
        <w:rPr>
          <w:rFonts w:cs="Arial"/>
        </w:rPr>
        <w:t>ing</w:t>
      </w:r>
      <w:r w:rsidRPr="001B1E87">
        <w:rPr>
          <w:rFonts w:cs="Arial"/>
        </w:rPr>
        <w:t xml:space="preserve"> and interaction with a range of different groups, whilst also remaining sensitive to the needs of </w:t>
      </w:r>
      <w:r w:rsidR="001B1E87" w:rsidRPr="001B1E87">
        <w:rPr>
          <w:rFonts w:cs="Arial"/>
        </w:rPr>
        <w:t>individuals</w:t>
      </w:r>
      <w:r w:rsidRPr="001B1E87">
        <w:rPr>
          <w:rFonts w:cs="Arial"/>
        </w:rPr>
        <w:t xml:space="preserve"> with different protect</w:t>
      </w:r>
      <w:r w:rsidR="000017D3" w:rsidRPr="001B1E87">
        <w:rPr>
          <w:rFonts w:cs="Arial"/>
        </w:rPr>
        <w:t xml:space="preserve">ed characteristics. </w:t>
      </w:r>
      <w:r w:rsidR="00E87DB0">
        <w:rPr>
          <w:rFonts w:cs="Arial"/>
        </w:rPr>
        <w:t xml:space="preserve"> </w:t>
      </w:r>
      <w:r w:rsidR="00D967C3" w:rsidRPr="001B1E87">
        <w:rPr>
          <w:rFonts w:cs="Arial"/>
        </w:rPr>
        <w:t>Meaningfully s</w:t>
      </w:r>
      <w:r w:rsidR="000017D3" w:rsidRPr="001B1E87">
        <w:rPr>
          <w:rFonts w:cs="Arial"/>
        </w:rPr>
        <w:t xml:space="preserve">ecuring the voices of learners, and their </w:t>
      </w:r>
      <w:r w:rsidR="00D967C3" w:rsidRPr="001B1E87">
        <w:rPr>
          <w:rFonts w:cs="Arial"/>
        </w:rPr>
        <w:t xml:space="preserve">families and carers, is critical to understanding the needs of our learners and families, particularly the most vulnerable.  </w:t>
      </w:r>
    </w:p>
    <w:p w14:paraId="37792312" w14:textId="77777777" w:rsidR="000017D3" w:rsidRPr="001B1E87" w:rsidRDefault="000017D3" w:rsidP="001B1E87">
      <w:pPr>
        <w:jc w:val="both"/>
        <w:rPr>
          <w:rFonts w:cs="Arial"/>
        </w:rPr>
      </w:pPr>
    </w:p>
    <w:p w14:paraId="2D54E121" w14:textId="66350468" w:rsidR="00D967C3" w:rsidRPr="001B1E87" w:rsidRDefault="003477FE" w:rsidP="001B1E87">
      <w:pPr>
        <w:jc w:val="both"/>
        <w:rPr>
          <w:rFonts w:cs="Arial"/>
        </w:rPr>
      </w:pPr>
      <w:r w:rsidRPr="001B1E87">
        <w:rPr>
          <w:rFonts w:cs="Arial"/>
        </w:rPr>
        <w:t xml:space="preserve">An extensive range of </w:t>
      </w:r>
      <w:r w:rsidR="00D967C3" w:rsidRPr="001B1E87">
        <w:rPr>
          <w:rFonts w:cs="Arial"/>
        </w:rPr>
        <w:t>different engagement activities have been undertaken to inform strategic plans</w:t>
      </w:r>
      <w:r w:rsidR="00CE254A">
        <w:rPr>
          <w:rFonts w:cs="Arial"/>
        </w:rPr>
        <w:t>. These include:</w:t>
      </w:r>
    </w:p>
    <w:p w14:paraId="32333327" w14:textId="7E5D5C6D" w:rsidR="001B0BD5" w:rsidRPr="006F6442" w:rsidRDefault="001B0BD5" w:rsidP="001B1E87">
      <w:pPr>
        <w:pStyle w:val="BodyText"/>
        <w:jc w:val="both"/>
        <w:rPr>
          <w:b w:val="0"/>
          <w:sz w:val="16"/>
          <w:szCs w:val="16"/>
        </w:rPr>
      </w:pPr>
    </w:p>
    <w:p w14:paraId="4F9A82E6" w14:textId="7F0B84DE" w:rsidR="00413743" w:rsidRPr="001B1E87" w:rsidRDefault="001A4DD6" w:rsidP="001A4DD6">
      <w:pPr>
        <w:pStyle w:val="BodyText"/>
        <w:numPr>
          <w:ilvl w:val="0"/>
          <w:numId w:val="5"/>
        </w:numPr>
        <w:ind w:left="1134" w:hanging="425"/>
        <w:jc w:val="both"/>
        <w:rPr>
          <w:b w:val="0"/>
          <w:bCs w:val="0"/>
        </w:rPr>
      </w:pPr>
      <w:r>
        <w:rPr>
          <w:b w:val="0"/>
          <w:bCs w:val="0"/>
        </w:rPr>
        <w:t>L</w:t>
      </w:r>
      <w:r w:rsidR="00413743" w:rsidRPr="001B1E87">
        <w:rPr>
          <w:b w:val="0"/>
          <w:bCs w:val="0"/>
        </w:rPr>
        <w:t xml:space="preserve">earner voice activities and </w:t>
      </w:r>
      <w:r w:rsidR="00CE254A">
        <w:rPr>
          <w:b w:val="0"/>
          <w:bCs w:val="0"/>
        </w:rPr>
        <w:t>s</w:t>
      </w:r>
      <w:r w:rsidR="00413743" w:rsidRPr="001B1E87">
        <w:rPr>
          <w:b w:val="0"/>
          <w:bCs w:val="0"/>
        </w:rPr>
        <w:t xml:space="preserve">chool </w:t>
      </w:r>
      <w:r w:rsidR="00CE254A">
        <w:rPr>
          <w:b w:val="0"/>
          <w:bCs w:val="0"/>
        </w:rPr>
        <w:t>c</w:t>
      </w:r>
      <w:r w:rsidR="00413743" w:rsidRPr="001B1E87">
        <w:rPr>
          <w:b w:val="0"/>
          <w:bCs w:val="0"/>
        </w:rPr>
        <w:t>ouncil feedback</w:t>
      </w:r>
      <w:r w:rsidR="00CE254A">
        <w:rPr>
          <w:b w:val="0"/>
          <w:bCs w:val="0"/>
        </w:rPr>
        <w:t>;</w:t>
      </w:r>
    </w:p>
    <w:p w14:paraId="6B17B266" w14:textId="0D3D1267" w:rsidR="00413743" w:rsidRPr="001B1E87" w:rsidRDefault="001A4DD6" w:rsidP="001A4DD6">
      <w:pPr>
        <w:pStyle w:val="BodyText"/>
        <w:numPr>
          <w:ilvl w:val="0"/>
          <w:numId w:val="5"/>
        </w:numPr>
        <w:ind w:left="1134" w:hanging="425"/>
        <w:jc w:val="both"/>
        <w:rPr>
          <w:b w:val="0"/>
          <w:bCs w:val="0"/>
        </w:rPr>
      </w:pPr>
      <w:r>
        <w:rPr>
          <w:b w:val="0"/>
          <w:bCs w:val="0"/>
        </w:rPr>
        <w:t>A</w:t>
      </w:r>
      <w:r w:rsidR="00413743" w:rsidRPr="001B1E87">
        <w:rPr>
          <w:b w:val="0"/>
          <w:bCs w:val="0"/>
        </w:rPr>
        <w:t>n analysis of school complaints</w:t>
      </w:r>
      <w:r w:rsidR="00CE254A">
        <w:rPr>
          <w:b w:val="0"/>
          <w:bCs w:val="0"/>
        </w:rPr>
        <w:t>;</w:t>
      </w:r>
    </w:p>
    <w:p w14:paraId="121FF426" w14:textId="2119C943" w:rsidR="00143B07" w:rsidRPr="001B1E87" w:rsidRDefault="001A4DD6" w:rsidP="001A4DD6">
      <w:pPr>
        <w:pStyle w:val="BodyText"/>
        <w:numPr>
          <w:ilvl w:val="0"/>
          <w:numId w:val="5"/>
        </w:numPr>
        <w:ind w:left="1134" w:hanging="425"/>
        <w:jc w:val="both"/>
        <w:rPr>
          <w:b w:val="0"/>
          <w:bCs w:val="0"/>
        </w:rPr>
      </w:pPr>
      <w:r>
        <w:rPr>
          <w:b w:val="0"/>
          <w:bCs w:val="0"/>
        </w:rPr>
        <w:t>F</w:t>
      </w:r>
      <w:r w:rsidR="00143B07" w:rsidRPr="001B1E87">
        <w:rPr>
          <w:b w:val="0"/>
          <w:bCs w:val="0"/>
        </w:rPr>
        <w:t>eedback from annual review processes</w:t>
      </w:r>
      <w:r w:rsidR="00CE254A">
        <w:rPr>
          <w:b w:val="0"/>
          <w:bCs w:val="0"/>
        </w:rPr>
        <w:t xml:space="preserve">; and </w:t>
      </w:r>
      <w:r w:rsidR="00143B07" w:rsidRPr="001B1E87">
        <w:rPr>
          <w:b w:val="0"/>
          <w:bCs w:val="0"/>
        </w:rPr>
        <w:t xml:space="preserve"> </w:t>
      </w:r>
    </w:p>
    <w:p w14:paraId="7F6B752C" w14:textId="03D4F206" w:rsidR="00143B07" w:rsidRPr="001B1E87" w:rsidRDefault="001A4DD6" w:rsidP="001A4DD6">
      <w:pPr>
        <w:pStyle w:val="BodyText"/>
        <w:numPr>
          <w:ilvl w:val="0"/>
          <w:numId w:val="5"/>
        </w:numPr>
        <w:ind w:left="1134" w:hanging="425"/>
        <w:jc w:val="both"/>
        <w:rPr>
          <w:b w:val="0"/>
          <w:bCs w:val="0"/>
        </w:rPr>
      </w:pPr>
      <w:r>
        <w:rPr>
          <w:b w:val="0"/>
          <w:bCs w:val="0"/>
        </w:rPr>
        <w:t>O</w:t>
      </w:r>
      <w:r w:rsidR="00143B07" w:rsidRPr="001B1E87">
        <w:rPr>
          <w:b w:val="0"/>
          <w:bCs w:val="0"/>
        </w:rPr>
        <w:t>utcomes from community cohesion events and activities</w:t>
      </w:r>
      <w:r w:rsidR="00E240A1">
        <w:rPr>
          <w:b w:val="0"/>
          <w:bCs w:val="0"/>
        </w:rPr>
        <w:t>.</w:t>
      </w:r>
    </w:p>
    <w:p w14:paraId="4A19BABD" w14:textId="581DC7B7" w:rsidR="008B06FB" w:rsidRPr="001B1E87" w:rsidRDefault="008B06FB" w:rsidP="001B1E87">
      <w:pPr>
        <w:pStyle w:val="BodyText"/>
        <w:jc w:val="both"/>
        <w:rPr>
          <w:b w:val="0"/>
          <w:bCs w:val="0"/>
        </w:rPr>
      </w:pPr>
    </w:p>
    <w:p w14:paraId="554F91A3" w14:textId="464CEC66" w:rsidR="008B06FB" w:rsidRPr="001B1E87" w:rsidRDefault="008B06FB" w:rsidP="001B1E87">
      <w:pPr>
        <w:pStyle w:val="BodyText"/>
        <w:jc w:val="both"/>
        <w:rPr>
          <w:b w:val="0"/>
          <w:bCs w:val="0"/>
        </w:rPr>
      </w:pPr>
      <w:r w:rsidRPr="001B1E87">
        <w:rPr>
          <w:b w:val="0"/>
          <w:bCs w:val="0"/>
        </w:rPr>
        <w:t xml:space="preserve">When consulting, important consideration has been given to the most effective and reliable means of gathering information. </w:t>
      </w:r>
      <w:r w:rsidR="00E87DB0">
        <w:rPr>
          <w:b w:val="0"/>
          <w:bCs w:val="0"/>
        </w:rPr>
        <w:t xml:space="preserve"> </w:t>
      </w:r>
      <w:r w:rsidRPr="001B1E87">
        <w:rPr>
          <w:b w:val="0"/>
          <w:bCs w:val="0"/>
        </w:rPr>
        <w:t xml:space="preserve">Interpretation facilities have been put in place for those for whom English is an additional language or are newly arrived in this country. </w:t>
      </w:r>
      <w:r w:rsidR="00E87DB0">
        <w:rPr>
          <w:b w:val="0"/>
          <w:bCs w:val="0"/>
        </w:rPr>
        <w:t xml:space="preserve"> </w:t>
      </w:r>
      <w:r w:rsidRPr="001B1E87">
        <w:rPr>
          <w:b w:val="0"/>
          <w:bCs w:val="0"/>
        </w:rPr>
        <w:t xml:space="preserve">Modified materials have also been used to ensure accessibility for those with disabilities or ALN. </w:t>
      </w:r>
    </w:p>
    <w:p w14:paraId="68283493" w14:textId="08A49A3C" w:rsidR="008B06FB" w:rsidRDefault="008B06FB" w:rsidP="001B1E87">
      <w:pPr>
        <w:pStyle w:val="BodyText"/>
        <w:jc w:val="both"/>
      </w:pPr>
    </w:p>
    <w:p w14:paraId="2DBDB610" w14:textId="77777777" w:rsidR="001A4DD6" w:rsidRPr="001B1E87" w:rsidRDefault="001A4DD6" w:rsidP="001B1E87">
      <w:pPr>
        <w:pStyle w:val="BodyText"/>
        <w:jc w:val="both"/>
      </w:pPr>
    </w:p>
    <w:p w14:paraId="36B6BEF0" w14:textId="77777777"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1BC7D95A" w14:textId="14E52511"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9:  Data Analysis and Evaluation</w:t>
      </w:r>
    </w:p>
    <w:p w14:paraId="5CEA1534" w14:textId="77777777" w:rsidR="001A4DD6" w:rsidRPr="00617406" w:rsidRDefault="001A4DD6"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33D0E711" w14:textId="77777777" w:rsidR="00143B07" w:rsidRPr="001B1E87" w:rsidRDefault="00143B07" w:rsidP="001B1E87">
      <w:pPr>
        <w:pStyle w:val="BodyText"/>
        <w:jc w:val="both"/>
        <w:rPr>
          <w:b w:val="0"/>
        </w:rPr>
      </w:pPr>
    </w:p>
    <w:p w14:paraId="4354575F" w14:textId="1F9A09E8" w:rsidR="007015AB" w:rsidRPr="001B1E87" w:rsidRDefault="00143B07" w:rsidP="001B1E87">
      <w:pPr>
        <w:pStyle w:val="BodyText"/>
        <w:jc w:val="both"/>
        <w:rPr>
          <w:b w:val="0"/>
        </w:rPr>
      </w:pPr>
      <w:r w:rsidRPr="001B1E87">
        <w:rPr>
          <w:b w:val="0"/>
        </w:rPr>
        <w:t>The school</w:t>
      </w:r>
      <w:r w:rsidR="00476F4B">
        <w:rPr>
          <w:b w:val="0"/>
        </w:rPr>
        <w:t>’</w:t>
      </w:r>
      <w:r w:rsidRPr="001B1E87">
        <w:rPr>
          <w:b w:val="0"/>
        </w:rPr>
        <w:t xml:space="preserve">s self-evaluation and school improvement planning processes </w:t>
      </w:r>
      <w:r w:rsidR="007015AB" w:rsidRPr="001B1E87">
        <w:rPr>
          <w:b w:val="0"/>
        </w:rPr>
        <w:t>ha</w:t>
      </w:r>
      <w:r w:rsidR="00476F4B">
        <w:rPr>
          <w:b w:val="0"/>
        </w:rPr>
        <w:t>ve</w:t>
      </w:r>
      <w:r w:rsidR="007015AB" w:rsidRPr="001B1E87">
        <w:rPr>
          <w:b w:val="0"/>
        </w:rPr>
        <w:t xml:space="preserve"> </w:t>
      </w:r>
      <w:r w:rsidRPr="001B1E87">
        <w:rPr>
          <w:b w:val="0"/>
        </w:rPr>
        <w:t xml:space="preserve">also </w:t>
      </w:r>
      <w:r w:rsidR="007015AB" w:rsidRPr="001B1E87">
        <w:rPr>
          <w:b w:val="0"/>
        </w:rPr>
        <w:t>informed the Strategic Equality Plan. A co</w:t>
      </w:r>
      <w:r w:rsidRPr="001B1E87">
        <w:rPr>
          <w:b w:val="0"/>
        </w:rPr>
        <w:t>mparison of the school’s data, with local</w:t>
      </w:r>
      <w:r w:rsidR="007015AB" w:rsidRPr="001B1E87">
        <w:rPr>
          <w:b w:val="0"/>
        </w:rPr>
        <w:t xml:space="preserve"> or </w:t>
      </w:r>
      <w:r w:rsidRPr="001B1E87">
        <w:rPr>
          <w:b w:val="0"/>
        </w:rPr>
        <w:t xml:space="preserve">national data </w:t>
      </w:r>
      <w:r w:rsidR="00162A0E">
        <w:rPr>
          <w:b w:val="0"/>
        </w:rPr>
        <w:t xml:space="preserve">(where available) </w:t>
      </w:r>
      <w:r w:rsidR="007015AB" w:rsidRPr="001B1E87">
        <w:rPr>
          <w:b w:val="0"/>
        </w:rPr>
        <w:t>has also been taken into consideration and includes</w:t>
      </w:r>
      <w:r w:rsidR="00476F4B">
        <w:rPr>
          <w:b w:val="0"/>
        </w:rPr>
        <w:t>:</w:t>
      </w:r>
    </w:p>
    <w:p w14:paraId="08608C78" w14:textId="77777777" w:rsidR="007015AB" w:rsidRPr="001B1E87" w:rsidRDefault="007015AB" w:rsidP="00DA6C29">
      <w:pPr>
        <w:pStyle w:val="BodyText"/>
        <w:jc w:val="both"/>
        <w:rPr>
          <w:b w:val="0"/>
        </w:rPr>
      </w:pPr>
    </w:p>
    <w:p w14:paraId="299B1F5B" w14:textId="29C0848E" w:rsidR="007015AB" w:rsidRPr="001B1E87" w:rsidRDefault="007015AB" w:rsidP="001A4DD6">
      <w:pPr>
        <w:pStyle w:val="BodyText"/>
        <w:ind w:left="1134" w:hanging="425"/>
        <w:jc w:val="both"/>
        <w:rPr>
          <w:b w:val="0"/>
          <w:bCs w:val="0"/>
        </w:rPr>
      </w:pPr>
      <w:r w:rsidRPr="001B1E87">
        <w:sym w:font="Symbol" w:char="F0B7"/>
      </w:r>
      <w:r w:rsidRPr="001B1E87">
        <w:t xml:space="preserve"> </w:t>
      </w:r>
      <w:r w:rsidR="00404D8E" w:rsidRPr="001B1E87">
        <w:t xml:space="preserve">   </w:t>
      </w:r>
      <w:r w:rsidR="008B2219">
        <w:t xml:space="preserve"> </w:t>
      </w:r>
      <w:r w:rsidR="001A4DD6">
        <w:rPr>
          <w:b w:val="0"/>
          <w:bCs w:val="0"/>
        </w:rPr>
        <w:t>P</w:t>
      </w:r>
      <w:r w:rsidRPr="001B1E87">
        <w:rPr>
          <w:b w:val="0"/>
          <w:bCs w:val="0"/>
        </w:rPr>
        <w:t>upil attainment and progress data relating to different vulnerable groups</w:t>
      </w:r>
      <w:r w:rsidR="00404D8E" w:rsidRPr="001B1E87">
        <w:rPr>
          <w:b w:val="0"/>
          <w:bCs w:val="0"/>
        </w:rPr>
        <w:t xml:space="preserve"> and protected characteristics</w:t>
      </w:r>
      <w:r w:rsidR="00476F4B">
        <w:rPr>
          <w:b w:val="0"/>
          <w:bCs w:val="0"/>
        </w:rPr>
        <w:t>;</w:t>
      </w:r>
      <w:r w:rsidR="00404D8E" w:rsidRPr="001B1E87">
        <w:rPr>
          <w:b w:val="0"/>
          <w:bCs w:val="0"/>
        </w:rPr>
        <w:t xml:space="preserve"> </w:t>
      </w:r>
    </w:p>
    <w:p w14:paraId="2C9FF3B0" w14:textId="6EA55674" w:rsidR="007015AB" w:rsidRPr="001B1E87" w:rsidRDefault="008B2219" w:rsidP="001A4DD6">
      <w:pPr>
        <w:pStyle w:val="BodyText"/>
        <w:numPr>
          <w:ilvl w:val="0"/>
          <w:numId w:val="5"/>
        </w:numPr>
        <w:ind w:left="1134" w:hanging="425"/>
        <w:jc w:val="both"/>
        <w:rPr>
          <w:b w:val="0"/>
          <w:bCs w:val="0"/>
        </w:rPr>
      </w:pPr>
      <w:r>
        <w:rPr>
          <w:b w:val="0"/>
          <w:bCs w:val="0"/>
        </w:rPr>
        <w:t>A</w:t>
      </w:r>
      <w:r w:rsidR="007015AB" w:rsidRPr="001B1E87">
        <w:rPr>
          <w:b w:val="0"/>
          <w:bCs w:val="0"/>
        </w:rPr>
        <w:t>n analysis of curriculum access and choices according to vulnerable groups</w:t>
      </w:r>
      <w:r w:rsidR="00404D8E" w:rsidRPr="001B1E87">
        <w:rPr>
          <w:b w:val="0"/>
          <w:bCs w:val="0"/>
        </w:rPr>
        <w:t xml:space="preserve"> and protected characteristics</w:t>
      </w:r>
      <w:r w:rsidR="00476F4B">
        <w:rPr>
          <w:b w:val="0"/>
          <w:bCs w:val="0"/>
        </w:rPr>
        <w:t>;</w:t>
      </w:r>
      <w:r w:rsidR="00404D8E" w:rsidRPr="001B1E87">
        <w:rPr>
          <w:b w:val="0"/>
          <w:bCs w:val="0"/>
        </w:rPr>
        <w:t xml:space="preserve"> </w:t>
      </w:r>
    </w:p>
    <w:p w14:paraId="5D4A153E" w14:textId="13A0A9A4" w:rsidR="007015AB" w:rsidRPr="001B1E87" w:rsidRDefault="008B2219" w:rsidP="001A4DD6">
      <w:pPr>
        <w:pStyle w:val="BodyText"/>
        <w:numPr>
          <w:ilvl w:val="0"/>
          <w:numId w:val="5"/>
        </w:numPr>
        <w:ind w:left="1134" w:hanging="425"/>
        <w:jc w:val="both"/>
        <w:rPr>
          <w:b w:val="0"/>
          <w:bCs w:val="0"/>
        </w:rPr>
      </w:pPr>
      <w:r>
        <w:rPr>
          <w:b w:val="0"/>
          <w:bCs w:val="0"/>
        </w:rPr>
        <w:t>A</w:t>
      </w:r>
      <w:r w:rsidR="007015AB" w:rsidRPr="001B1E87">
        <w:rPr>
          <w:b w:val="0"/>
          <w:bCs w:val="0"/>
        </w:rPr>
        <w:t xml:space="preserve">ttendance, exclusion and bullying/harassment data analysed according to vulnerable groups </w:t>
      </w:r>
      <w:r w:rsidR="00404D8E" w:rsidRPr="001B1E87">
        <w:rPr>
          <w:b w:val="0"/>
          <w:bCs w:val="0"/>
        </w:rPr>
        <w:t>and protected characteristics where appropriate</w:t>
      </w:r>
      <w:r w:rsidR="00476F4B">
        <w:rPr>
          <w:b w:val="0"/>
          <w:bCs w:val="0"/>
        </w:rPr>
        <w:t>;</w:t>
      </w:r>
    </w:p>
    <w:p w14:paraId="5179568C" w14:textId="61A7F2AA" w:rsidR="001E3719" w:rsidRPr="001B1E87" w:rsidRDefault="008B2219" w:rsidP="001A4DD6">
      <w:pPr>
        <w:pStyle w:val="BodyText"/>
        <w:numPr>
          <w:ilvl w:val="0"/>
          <w:numId w:val="5"/>
        </w:numPr>
        <w:ind w:left="1134" w:hanging="425"/>
        <w:jc w:val="both"/>
        <w:rPr>
          <w:b w:val="0"/>
          <w:bCs w:val="0"/>
        </w:rPr>
      </w:pPr>
      <w:r>
        <w:rPr>
          <w:b w:val="0"/>
          <w:bCs w:val="0"/>
        </w:rPr>
        <w:t>E</w:t>
      </w:r>
      <w:r w:rsidR="00404D8E" w:rsidRPr="001B1E87">
        <w:rPr>
          <w:b w:val="0"/>
          <w:bCs w:val="0"/>
        </w:rPr>
        <w:t>ngagement</w:t>
      </w:r>
      <w:r w:rsidR="00476F4B">
        <w:rPr>
          <w:b w:val="0"/>
          <w:bCs w:val="0"/>
        </w:rPr>
        <w:t xml:space="preserve"> levels</w:t>
      </w:r>
      <w:r w:rsidR="00404D8E" w:rsidRPr="001B1E87">
        <w:rPr>
          <w:b w:val="0"/>
          <w:bCs w:val="0"/>
        </w:rPr>
        <w:t xml:space="preserve"> in enrichment activities according to vulnerable groups or protected </w:t>
      </w:r>
      <w:r w:rsidR="001E3719" w:rsidRPr="001B1E87">
        <w:rPr>
          <w:b w:val="0"/>
          <w:bCs w:val="0"/>
        </w:rPr>
        <w:t>characteristics</w:t>
      </w:r>
      <w:r w:rsidR="00476F4B">
        <w:rPr>
          <w:b w:val="0"/>
          <w:bCs w:val="0"/>
        </w:rPr>
        <w:t>;</w:t>
      </w:r>
    </w:p>
    <w:p w14:paraId="11448128" w14:textId="30EF6D46" w:rsidR="001E3719" w:rsidRPr="001B1E87" w:rsidRDefault="008B2219" w:rsidP="001A4DD6">
      <w:pPr>
        <w:pStyle w:val="BodyText"/>
        <w:numPr>
          <w:ilvl w:val="0"/>
          <w:numId w:val="5"/>
        </w:numPr>
        <w:ind w:left="1134" w:hanging="425"/>
        <w:jc w:val="both"/>
        <w:rPr>
          <w:b w:val="0"/>
          <w:bCs w:val="0"/>
        </w:rPr>
      </w:pPr>
      <w:r>
        <w:rPr>
          <w:b w:val="0"/>
          <w:bCs w:val="0"/>
        </w:rPr>
        <w:t>D</w:t>
      </w:r>
      <w:r w:rsidR="007015AB" w:rsidRPr="001B1E87">
        <w:rPr>
          <w:b w:val="0"/>
          <w:bCs w:val="0"/>
        </w:rPr>
        <w:t>ata on the recruitment, development and retention of employees</w:t>
      </w:r>
      <w:r w:rsidR="00476F4B">
        <w:rPr>
          <w:b w:val="0"/>
          <w:bCs w:val="0"/>
        </w:rPr>
        <w:t>; and an</w:t>
      </w:r>
    </w:p>
    <w:p w14:paraId="4DB20EAF" w14:textId="34CBC5B3" w:rsidR="00404D8E" w:rsidRPr="001B1E87" w:rsidRDefault="008B2219" w:rsidP="001A4DD6">
      <w:pPr>
        <w:pStyle w:val="BodyText"/>
        <w:numPr>
          <w:ilvl w:val="0"/>
          <w:numId w:val="5"/>
        </w:numPr>
        <w:ind w:left="1134" w:hanging="425"/>
        <w:jc w:val="both"/>
        <w:rPr>
          <w:b w:val="0"/>
          <w:bCs w:val="0"/>
        </w:rPr>
      </w:pPr>
      <w:r>
        <w:rPr>
          <w:b w:val="0"/>
          <w:bCs w:val="0"/>
        </w:rPr>
        <w:t>E</w:t>
      </w:r>
      <w:r w:rsidR="00404D8E" w:rsidRPr="001B1E87">
        <w:rPr>
          <w:b w:val="0"/>
          <w:bCs w:val="0"/>
        </w:rPr>
        <w:t>valuation of historical actions</w:t>
      </w:r>
      <w:r w:rsidR="00C35B4B">
        <w:rPr>
          <w:b w:val="0"/>
          <w:bCs w:val="0"/>
        </w:rPr>
        <w:t xml:space="preserve"> and outcomes in relation to equality. </w:t>
      </w:r>
    </w:p>
    <w:p w14:paraId="03C2181C" w14:textId="4F9E3D24" w:rsidR="00404D8E" w:rsidRDefault="00404D8E" w:rsidP="001B1E87">
      <w:pPr>
        <w:pStyle w:val="BodyText"/>
        <w:jc w:val="both"/>
        <w:rPr>
          <w:b w:val="0"/>
        </w:rPr>
      </w:pPr>
    </w:p>
    <w:p w14:paraId="1BA1F234" w14:textId="77777777" w:rsidR="008B2219" w:rsidRDefault="008B2219" w:rsidP="006912DF">
      <w:pPr>
        <w:pStyle w:val="BodyText"/>
        <w:ind w:left="-283"/>
        <w:jc w:val="both"/>
        <w:rPr>
          <w:b w:val="0"/>
        </w:rPr>
      </w:pPr>
    </w:p>
    <w:p w14:paraId="499721A3"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45F251B1" w14:textId="3436630C"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10:  Equality Impact Assessments</w:t>
      </w:r>
    </w:p>
    <w:p w14:paraId="7C34C738"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17937B71" w14:textId="77777777" w:rsidR="008B2219" w:rsidRDefault="008B2219" w:rsidP="006912DF">
      <w:pPr>
        <w:pStyle w:val="BodyText"/>
        <w:ind w:left="-283"/>
        <w:jc w:val="both"/>
        <w:rPr>
          <w:b w:val="0"/>
        </w:rPr>
      </w:pPr>
    </w:p>
    <w:p w14:paraId="36DBA251" w14:textId="143EE911" w:rsidR="009924C8" w:rsidRPr="001B1E87" w:rsidRDefault="001B0BD5" w:rsidP="001B1E87">
      <w:pPr>
        <w:jc w:val="both"/>
        <w:rPr>
          <w:rFonts w:cs="Arial"/>
        </w:rPr>
      </w:pPr>
      <w:r w:rsidRPr="001B1E87">
        <w:rPr>
          <w:rFonts w:cs="Arial"/>
        </w:rPr>
        <w:t xml:space="preserve">The school has well </w:t>
      </w:r>
      <w:r w:rsidR="00404D8E" w:rsidRPr="001B1E87">
        <w:rPr>
          <w:rFonts w:cs="Arial"/>
        </w:rPr>
        <w:t xml:space="preserve">established </w:t>
      </w:r>
      <w:r w:rsidRPr="001B1E87">
        <w:rPr>
          <w:rFonts w:cs="Arial"/>
        </w:rPr>
        <w:t xml:space="preserve">equality impact assessment processes in place. </w:t>
      </w:r>
    </w:p>
    <w:p w14:paraId="41350CD2" w14:textId="77777777" w:rsidR="009924C8" w:rsidRPr="001B1E87" w:rsidRDefault="009924C8" w:rsidP="001B1E87">
      <w:pPr>
        <w:jc w:val="both"/>
        <w:rPr>
          <w:rFonts w:cs="Arial"/>
        </w:rPr>
      </w:pPr>
    </w:p>
    <w:p w14:paraId="2FA3B085" w14:textId="3E74C1BE" w:rsidR="009924C8" w:rsidRPr="001B1E87" w:rsidRDefault="009924C8" w:rsidP="001B1E87">
      <w:pPr>
        <w:jc w:val="both"/>
        <w:rPr>
          <w:rFonts w:cs="Arial"/>
        </w:rPr>
      </w:pPr>
      <w:r w:rsidRPr="001B1E87">
        <w:rPr>
          <w:rFonts w:cs="Arial"/>
        </w:rPr>
        <w:t>Impact assessment</w:t>
      </w:r>
      <w:r w:rsidR="00C35B4B">
        <w:rPr>
          <w:rFonts w:cs="Arial"/>
        </w:rPr>
        <w:t xml:space="preserve">s have included the </w:t>
      </w:r>
      <w:r w:rsidRPr="001B1E87">
        <w:rPr>
          <w:rFonts w:cs="Arial"/>
        </w:rPr>
        <w:t xml:space="preserve">review of all current and proposed plans and policies in order to help us act to promote equality and to ensure </w:t>
      </w:r>
      <w:r w:rsidR="00C35B4B">
        <w:rPr>
          <w:rFonts w:cs="Arial"/>
        </w:rPr>
        <w:t xml:space="preserve">that </w:t>
      </w:r>
      <w:r w:rsidRPr="001B1E87">
        <w:rPr>
          <w:rFonts w:cs="Arial"/>
        </w:rPr>
        <w:t xml:space="preserve">no person is disadvantaged by school activities through discrimination. Impact assessments are an on-going process to ensure that the school’s plans and policies are developed in an increasingly inclusive and equitable way. </w:t>
      </w:r>
    </w:p>
    <w:p w14:paraId="604F542C" w14:textId="77777777" w:rsidR="009924C8" w:rsidRPr="001B1E87" w:rsidRDefault="009924C8" w:rsidP="001B1E87">
      <w:pPr>
        <w:jc w:val="both"/>
        <w:rPr>
          <w:rFonts w:cs="Arial"/>
        </w:rPr>
      </w:pPr>
    </w:p>
    <w:p w14:paraId="3D5AC630" w14:textId="3C4BD4B7" w:rsidR="00841BE4" w:rsidRDefault="009924C8" w:rsidP="001B1E87">
      <w:pPr>
        <w:jc w:val="both"/>
        <w:rPr>
          <w:rFonts w:cs="Arial"/>
        </w:rPr>
      </w:pPr>
      <w:r w:rsidRPr="001B1E87">
        <w:rPr>
          <w:rFonts w:cs="Arial"/>
        </w:rPr>
        <w:t>As part of th</w:t>
      </w:r>
      <w:r w:rsidR="00971AB6">
        <w:rPr>
          <w:rFonts w:cs="Arial"/>
        </w:rPr>
        <w:t>e</w:t>
      </w:r>
      <w:r w:rsidRPr="001B1E87">
        <w:rPr>
          <w:rFonts w:cs="Arial"/>
        </w:rPr>
        <w:t xml:space="preserve"> school’s compliance </w:t>
      </w:r>
      <w:r w:rsidR="006912DF">
        <w:rPr>
          <w:rFonts w:cs="Arial"/>
        </w:rPr>
        <w:t xml:space="preserve">with </w:t>
      </w:r>
      <w:r w:rsidRPr="001B1E87">
        <w:rPr>
          <w:rFonts w:cs="Arial"/>
        </w:rPr>
        <w:t>the specific duties of the Act, we will continue to undertake impact assessment of all new policies and plans prior to them being implemented. Similarly, we will impact assess our existing policies and plans whenever they are reviewed. As such, impact assessments are incorporated into the school’s planned review and revision of every policy. Where impact assessments have been done, they will influence changes to policy and the review of the Strategic Equality Plan itself</w:t>
      </w:r>
      <w:r w:rsidR="008B2219">
        <w:rPr>
          <w:rFonts w:cs="Arial"/>
        </w:rPr>
        <w:t>.</w:t>
      </w:r>
    </w:p>
    <w:p w14:paraId="54ABB384" w14:textId="77777777" w:rsidR="00841BE4" w:rsidRPr="001B1E87" w:rsidRDefault="00841BE4" w:rsidP="001B1E87">
      <w:pPr>
        <w:jc w:val="both"/>
        <w:rPr>
          <w:rFonts w:cs="Arial"/>
        </w:rPr>
      </w:pPr>
    </w:p>
    <w:p w14:paraId="6A4E3BB7"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5655C128" w14:textId="1673F7BB"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11:  Staff Professional Learning</w:t>
      </w:r>
    </w:p>
    <w:p w14:paraId="32E00807"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4EB2D6C1" w14:textId="77777777" w:rsidR="008B06FB" w:rsidRPr="001B1E87" w:rsidRDefault="008B06FB" w:rsidP="001B1E87">
      <w:pPr>
        <w:pStyle w:val="BodyText"/>
        <w:jc w:val="both"/>
      </w:pPr>
    </w:p>
    <w:p w14:paraId="65B7D796" w14:textId="1DF4321E" w:rsidR="001B0BD5" w:rsidRPr="001B1E87" w:rsidRDefault="001B0BD5" w:rsidP="001B1E87">
      <w:pPr>
        <w:pStyle w:val="BodyText"/>
        <w:jc w:val="both"/>
        <w:rPr>
          <w:b w:val="0"/>
        </w:rPr>
      </w:pPr>
      <w:r w:rsidRPr="001B1E87">
        <w:rPr>
          <w:b w:val="0"/>
        </w:rPr>
        <w:t>It is a statutory requirement to promote knowledge and understanding of the ge</w:t>
      </w:r>
      <w:r w:rsidR="008B06FB" w:rsidRPr="001B1E87">
        <w:rPr>
          <w:b w:val="0"/>
        </w:rPr>
        <w:t xml:space="preserve">neral duty </w:t>
      </w:r>
      <w:r w:rsidRPr="001B1E87">
        <w:rPr>
          <w:b w:val="0"/>
        </w:rPr>
        <w:t>amongst staff and to identify and address training needs in this area during the performance</w:t>
      </w:r>
      <w:r w:rsidR="00C35B4B">
        <w:rPr>
          <w:b w:val="0"/>
        </w:rPr>
        <w:t xml:space="preserve"> management </w:t>
      </w:r>
      <w:r w:rsidRPr="001B1E87">
        <w:rPr>
          <w:b w:val="0"/>
        </w:rPr>
        <w:t>process.</w:t>
      </w:r>
      <w:r w:rsidR="008B06FB" w:rsidRPr="001B1E87">
        <w:rPr>
          <w:b w:val="0"/>
        </w:rPr>
        <w:t xml:space="preserve"> This routinely undertaken on an annual basis and outcomes contribute to our professional learning plan</w:t>
      </w:r>
      <w:r w:rsidR="00856DC4">
        <w:rPr>
          <w:b w:val="0"/>
        </w:rPr>
        <w:t>s</w:t>
      </w:r>
      <w:r w:rsidR="008B06FB" w:rsidRPr="001B1E87">
        <w:rPr>
          <w:b w:val="0"/>
        </w:rPr>
        <w:t xml:space="preserve"> in </w:t>
      </w:r>
      <w:r w:rsidR="00C35B4B">
        <w:rPr>
          <w:b w:val="0"/>
        </w:rPr>
        <w:t xml:space="preserve">the </w:t>
      </w:r>
      <w:r w:rsidR="008B06FB" w:rsidRPr="001B1E87">
        <w:rPr>
          <w:b w:val="0"/>
        </w:rPr>
        <w:t xml:space="preserve">school. </w:t>
      </w:r>
    </w:p>
    <w:p w14:paraId="58D68C2D" w14:textId="530362F6" w:rsidR="001B0BD5" w:rsidRDefault="001B0BD5" w:rsidP="001B1E87">
      <w:pPr>
        <w:pStyle w:val="BodyText"/>
        <w:jc w:val="both"/>
      </w:pPr>
    </w:p>
    <w:p w14:paraId="43F8540E" w14:textId="77777777" w:rsidR="008B2219" w:rsidRPr="001B1E87" w:rsidRDefault="008B2219" w:rsidP="001B1E87">
      <w:pPr>
        <w:pStyle w:val="BodyText"/>
        <w:jc w:val="both"/>
      </w:pPr>
    </w:p>
    <w:p w14:paraId="6128B96F"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725EB92E" w14:textId="31F2D3F2"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12:  Equality Objectives</w:t>
      </w:r>
    </w:p>
    <w:p w14:paraId="36F2FC18"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2A8807DB" w14:textId="77777777" w:rsidR="008B06FB" w:rsidRPr="001B1E87" w:rsidRDefault="008B06FB" w:rsidP="001B1E87">
      <w:pPr>
        <w:pStyle w:val="BodyText"/>
        <w:jc w:val="both"/>
        <w:rPr>
          <w:bCs w:val="0"/>
        </w:rPr>
      </w:pPr>
    </w:p>
    <w:p w14:paraId="7A4D1D1B" w14:textId="10E12C45" w:rsidR="00E1696E" w:rsidRPr="00781730" w:rsidRDefault="001E3719" w:rsidP="001B1E87">
      <w:pPr>
        <w:pStyle w:val="BodyText"/>
        <w:jc w:val="both"/>
        <w:rPr>
          <w:b w:val="0"/>
          <w:bCs w:val="0"/>
        </w:rPr>
      </w:pPr>
      <w:r w:rsidRPr="00781730">
        <w:rPr>
          <w:b w:val="0"/>
          <w:bCs w:val="0"/>
        </w:rPr>
        <w:t>Our Strategic Equality Plan and Equality Objectives are set in light of stakeholder engagement</w:t>
      </w:r>
      <w:r w:rsidR="00C35B4B">
        <w:rPr>
          <w:b w:val="0"/>
          <w:bCs w:val="0"/>
        </w:rPr>
        <w:t>, data analysis</w:t>
      </w:r>
      <w:r w:rsidRPr="00781730">
        <w:rPr>
          <w:b w:val="0"/>
          <w:bCs w:val="0"/>
        </w:rPr>
        <w:t xml:space="preserve"> and self-evalu</w:t>
      </w:r>
      <w:r w:rsidR="005E0168" w:rsidRPr="00781730">
        <w:rPr>
          <w:b w:val="0"/>
          <w:bCs w:val="0"/>
        </w:rPr>
        <w:t>a</w:t>
      </w:r>
      <w:r w:rsidRPr="00781730">
        <w:rPr>
          <w:b w:val="0"/>
          <w:bCs w:val="0"/>
        </w:rPr>
        <w:t xml:space="preserve">tion </w:t>
      </w:r>
      <w:r w:rsidR="00856DC4">
        <w:rPr>
          <w:b w:val="0"/>
          <w:bCs w:val="0"/>
        </w:rPr>
        <w:t>(</w:t>
      </w:r>
      <w:r w:rsidR="00104B8D" w:rsidRPr="00781730">
        <w:rPr>
          <w:b w:val="0"/>
          <w:bCs w:val="0"/>
        </w:rPr>
        <w:t>e.g.,</w:t>
      </w:r>
      <w:r w:rsidRPr="00781730">
        <w:rPr>
          <w:b w:val="0"/>
          <w:bCs w:val="0"/>
        </w:rPr>
        <w:t xml:space="preserve"> issues arising as a result of our analysis of ou</w:t>
      </w:r>
      <w:r w:rsidR="00856DC4">
        <w:rPr>
          <w:b w:val="0"/>
          <w:bCs w:val="0"/>
        </w:rPr>
        <w:t>r</w:t>
      </w:r>
      <w:r w:rsidRPr="00781730">
        <w:rPr>
          <w:b w:val="0"/>
          <w:bCs w:val="0"/>
        </w:rPr>
        <w:t xml:space="preserve"> attainment data of boys v. girls; eFSM v non</w:t>
      </w:r>
      <w:r w:rsidR="00104B8D">
        <w:rPr>
          <w:b w:val="0"/>
          <w:bCs w:val="0"/>
        </w:rPr>
        <w:t>-</w:t>
      </w:r>
      <w:r w:rsidRPr="00781730">
        <w:rPr>
          <w:b w:val="0"/>
          <w:bCs w:val="0"/>
        </w:rPr>
        <w:t>eFSM</w:t>
      </w:r>
      <w:r w:rsidR="008B2219">
        <w:rPr>
          <w:b w:val="0"/>
          <w:bCs w:val="0"/>
        </w:rPr>
        <w:t>,</w:t>
      </w:r>
      <w:r w:rsidR="00856DC4">
        <w:rPr>
          <w:b w:val="0"/>
          <w:bCs w:val="0"/>
        </w:rPr>
        <w:t xml:space="preserve"> etc</w:t>
      </w:r>
      <w:r w:rsidR="008B2219">
        <w:rPr>
          <w:b w:val="0"/>
          <w:bCs w:val="0"/>
        </w:rPr>
        <w:t>.</w:t>
      </w:r>
      <w:r w:rsidR="00104B8D">
        <w:rPr>
          <w:b w:val="0"/>
          <w:bCs w:val="0"/>
        </w:rPr>
        <w:t>)</w:t>
      </w:r>
      <w:r w:rsidR="00C35B4B">
        <w:rPr>
          <w:b w:val="0"/>
          <w:bCs w:val="0"/>
        </w:rPr>
        <w:t>.</w:t>
      </w:r>
    </w:p>
    <w:p w14:paraId="0EDBF2C6" w14:textId="77777777" w:rsidR="00E1696E" w:rsidRPr="001B1E87" w:rsidRDefault="00E1696E" w:rsidP="001B1E87">
      <w:pPr>
        <w:pStyle w:val="BodyText"/>
        <w:jc w:val="both"/>
      </w:pPr>
    </w:p>
    <w:p w14:paraId="46B867DD" w14:textId="7DFEC9E9" w:rsidR="005E0168" w:rsidRPr="00C35B4B" w:rsidRDefault="005E0168" w:rsidP="001B1E87">
      <w:pPr>
        <w:pStyle w:val="BodyText"/>
        <w:jc w:val="both"/>
        <w:rPr>
          <w:b w:val="0"/>
          <w:bCs w:val="0"/>
          <w:color w:val="FF0000"/>
        </w:rPr>
      </w:pPr>
      <w:r w:rsidRPr="001B1E87">
        <w:rPr>
          <w:b w:val="0"/>
          <w:bCs w:val="0"/>
        </w:rPr>
        <w:t xml:space="preserve">Please see </w:t>
      </w:r>
      <w:r w:rsidR="00856DC4">
        <w:rPr>
          <w:b w:val="0"/>
          <w:bCs w:val="0"/>
        </w:rPr>
        <w:t>A</w:t>
      </w:r>
      <w:r w:rsidRPr="001B1E87">
        <w:rPr>
          <w:b w:val="0"/>
          <w:bCs w:val="0"/>
        </w:rPr>
        <w:t xml:space="preserve">ppendix 1 for the details of the </w:t>
      </w:r>
      <w:r w:rsidR="00C35B4B">
        <w:rPr>
          <w:b w:val="0"/>
          <w:bCs w:val="0"/>
        </w:rPr>
        <w:t xml:space="preserve">Strategic Equality Plan for 20022-2026 and </w:t>
      </w:r>
      <w:r w:rsidR="00856DC4">
        <w:rPr>
          <w:b w:val="0"/>
          <w:bCs w:val="0"/>
        </w:rPr>
        <w:t xml:space="preserve">the </w:t>
      </w:r>
      <w:r w:rsidRPr="001B1E87">
        <w:rPr>
          <w:b w:val="0"/>
          <w:bCs w:val="0"/>
        </w:rPr>
        <w:t xml:space="preserve">Equality Objectives for </w:t>
      </w:r>
      <w:r w:rsidR="00856DC4">
        <w:rPr>
          <w:b w:val="0"/>
          <w:bCs w:val="0"/>
        </w:rPr>
        <w:t xml:space="preserve">our school </w:t>
      </w:r>
      <w:r w:rsidRPr="001B1E87">
        <w:rPr>
          <w:b w:val="0"/>
          <w:bCs w:val="0"/>
        </w:rPr>
        <w:t>as informed by engagement activities, self-evaluation and local/</w:t>
      </w:r>
      <w:r w:rsidR="001B1E87" w:rsidRPr="001B1E87">
        <w:rPr>
          <w:b w:val="0"/>
          <w:bCs w:val="0"/>
        </w:rPr>
        <w:t xml:space="preserve">national </w:t>
      </w:r>
      <w:r w:rsidR="00C35B4B">
        <w:rPr>
          <w:b w:val="0"/>
          <w:bCs w:val="0"/>
        </w:rPr>
        <w:t xml:space="preserve">priorities. </w:t>
      </w:r>
      <w:r w:rsidRPr="001B1E87">
        <w:rPr>
          <w:b w:val="0"/>
          <w:bCs w:val="0"/>
        </w:rPr>
        <w:t xml:space="preserve">The Strategic Education Plan </w:t>
      </w:r>
      <w:r w:rsidRPr="007A1146">
        <w:rPr>
          <w:b w:val="0"/>
          <w:bCs w:val="0"/>
        </w:rPr>
        <w:t xml:space="preserve">does cover </w:t>
      </w:r>
      <w:r w:rsidRPr="001B1E87">
        <w:rPr>
          <w:b w:val="0"/>
          <w:bCs w:val="0"/>
        </w:rPr>
        <w:t xml:space="preserve">all the relevant protected characteristics as defined by the Equality Act (2010). </w:t>
      </w:r>
    </w:p>
    <w:p w14:paraId="5D1CCF8A" w14:textId="77777777" w:rsidR="005E0168" w:rsidRPr="001B1E87" w:rsidRDefault="005E0168" w:rsidP="001B1E87">
      <w:pPr>
        <w:pStyle w:val="BodyText"/>
        <w:jc w:val="both"/>
        <w:rPr>
          <w:b w:val="0"/>
          <w:bCs w:val="0"/>
        </w:rPr>
      </w:pPr>
    </w:p>
    <w:p w14:paraId="0B6B97E7" w14:textId="5F210BD8" w:rsidR="00EA1E95" w:rsidRPr="001B1E87" w:rsidRDefault="005E0168" w:rsidP="001B1E87">
      <w:pPr>
        <w:pStyle w:val="BodyText"/>
        <w:jc w:val="both"/>
        <w:rPr>
          <w:b w:val="0"/>
          <w:bCs w:val="0"/>
        </w:rPr>
      </w:pPr>
      <w:r w:rsidRPr="001B1E87">
        <w:rPr>
          <w:b w:val="0"/>
          <w:bCs w:val="0"/>
        </w:rPr>
        <w:t>The actions detailed in Strategic Equality Plan are aligned with our School Improvement</w:t>
      </w:r>
      <w:r w:rsidR="00971AB6">
        <w:rPr>
          <w:b w:val="0"/>
          <w:bCs w:val="0"/>
        </w:rPr>
        <w:t>/ or school development</w:t>
      </w:r>
      <w:r w:rsidRPr="001B1E87">
        <w:rPr>
          <w:b w:val="0"/>
          <w:bCs w:val="0"/>
        </w:rPr>
        <w:t xml:space="preserve"> Plan</w:t>
      </w:r>
      <w:r w:rsidR="00EA1E95" w:rsidRPr="001B1E87">
        <w:rPr>
          <w:b w:val="0"/>
          <w:bCs w:val="0"/>
        </w:rPr>
        <w:t xml:space="preserve"> and both plans are cross referenced</w:t>
      </w:r>
      <w:r w:rsidR="00C35B4B">
        <w:rPr>
          <w:b w:val="0"/>
          <w:bCs w:val="0"/>
        </w:rPr>
        <w:t xml:space="preserve"> so that they are inextricably linked. </w:t>
      </w:r>
    </w:p>
    <w:p w14:paraId="0F60FAB6" w14:textId="77777777" w:rsidR="00EA1E95" w:rsidRPr="001B1E87" w:rsidRDefault="00EA1E95" w:rsidP="001B1E87">
      <w:pPr>
        <w:pStyle w:val="BodyText"/>
        <w:jc w:val="both"/>
        <w:rPr>
          <w:b w:val="0"/>
          <w:bCs w:val="0"/>
        </w:rPr>
      </w:pPr>
    </w:p>
    <w:p w14:paraId="0B12EDF7" w14:textId="77777777" w:rsidR="00EA1E95" w:rsidRPr="001B1E87" w:rsidRDefault="00EA1E95" w:rsidP="001B1E87">
      <w:pPr>
        <w:pStyle w:val="BodyText"/>
        <w:jc w:val="both"/>
        <w:rPr>
          <w:b w:val="0"/>
          <w:bCs w:val="0"/>
        </w:rPr>
      </w:pPr>
      <w:r w:rsidRPr="001B1E87">
        <w:rPr>
          <w:b w:val="0"/>
          <w:bCs w:val="0"/>
        </w:rPr>
        <w:t xml:space="preserve">The Strategic Equality Plan has clearly identified: </w:t>
      </w:r>
    </w:p>
    <w:p w14:paraId="6D088B74" w14:textId="73A10883" w:rsidR="005E0168" w:rsidRPr="008B2219" w:rsidRDefault="005E0168" w:rsidP="00183EF4">
      <w:pPr>
        <w:pStyle w:val="BodyText"/>
        <w:ind w:left="340"/>
        <w:jc w:val="both"/>
        <w:rPr>
          <w:b w:val="0"/>
          <w:bCs w:val="0"/>
          <w:sz w:val="16"/>
          <w:szCs w:val="16"/>
        </w:rPr>
      </w:pPr>
    </w:p>
    <w:p w14:paraId="7BDAC936" w14:textId="0F5515AF" w:rsidR="005E0168" w:rsidRPr="001B1E87" w:rsidRDefault="00183EF4" w:rsidP="008B2219">
      <w:pPr>
        <w:pStyle w:val="BodyText"/>
        <w:numPr>
          <w:ilvl w:val="0"/>
          <w:numId w:val="5"/>
        </w:numPr>
        <w:ind w:left="1134" w:hanging="425"/>
        <w:jc w:val="both"/>
        <w:rPr>
          <w:b w:val="0"/>
          <w:bCs w:val="0"/>
        </w:rPr>
      </w:pPr>
      <w:r>
        <w:rPr>
          <w:b w:val="0"/>
          <w:bCs w:val="0"/>
        </w:rPr>
        <w:t>Equality O</w:t>
      </w:r>
      <w:r w:rsidR="005E0168" w:rsidRPr="001B1E87">
        <w:rPr>
          <w:b w:val="0"/>
          <w:bCs w:val="0"/>
        </w:rPr>
        <w:t>bjectives and specific actions;</w:t>
      </w:r>
    </w:p>
    <w:p w14:paraId="1366285D" w14:textId="6DC9EAEA" w:rsidR="005E0168" w:rsidRPr="001B1E87" w:rsidRDefault="00017372" w:rsidP="008B2219">
      <w:pPr>
        <w:pStyle w:val="BodyText"/>
        <w:numPr>
          <w:ilvl w:val="0"/>
          <w:numId w:val="5"/>
        </w:numPr>
        <w:ind w:left="1134" w:hanging="425"/>
        <w:jc w:val="both"/>
        <w:rPr>
          <w:b w:val="0"/>
          <w:bCs w:val="0"/>
        </w:rPr>
      </w:pPr>
      <w:r>
        <w:rPr>
          <w:b w:val="0"/>
          <w:bCs w:val="0"/>
        </w:rPr>
        <w:t>E</w:t>
      </w:r>
      <w:r w:rsidR="005E0168" w:rsidRPr="001B1E87">
        <w:rPr>
          <w:b w:val="0"/>
          <w:bCs w:val="0"/>
        </w:rPr>
        <w:t>xpected impact and indicators of achievement (success criteria);</w:t>
      </w:r>
    </w:p>
    <w:p w14:paraId="5127221E" w14:textId="5C5FDDD6" w:rsidR="005E0168" w:rsidRPr="001B1E87" w:rsidRDefault="00017372" w:rsidP="008B2219">
      <w:pPr>
        <w:pStyle w:val="BodyText"/>
        <w:numPr>
          <w:ilvl w:val="0"/>
          <w:numId w:val="5"/>
        </w:numPr>
        <w:ind w:left="1134" w:hanging="425"/>
        <w:jc w:val="both"/>
        <w:rPr>
          <w:b w:val="0"/>
          <w:bCs w:val="0"/>
        </w:rPr>
      </w:pPr>
      <w:r>
        <w:rPr>
          <w:b w:val="0"/>
          <w:bCs w:val="0"/>
        </w:rPr>
        <w:t>C</w:t>
      </w:r>
      <w:r w:rsidR="005E0168" w:rsidRPr="001B1E87">
        <w:rPr>
          <w:b w:val="0"/>
          <w:bCs w:val="0"/>
        </w:rPr>
        <w:t>lear timescales;</w:t>
      </w:r>
    </w:p>
    <w:p w14:paraId="6554CACA" w14:textId="13FCEDB5" w:rsidR="005E0168" w:rsidRPr="001B1E87" w:rsidRDefault="00017372" w:rsidP="008B2219">
      <w:pPr>
        <w:pStyle w:val="BodyText"/>
        <w:numPr>
          <w:ilvl w:val="0"/>
          <w:numId w:val="5"/>
        </w:numPr>
        <w:ind w:left="1134" w:hanging="425"/>
        <w:jc w:val="both"/>
        <w:rPr>
          <w:b w:val="0"/>
          <w:bCs w:val="0"/>
        </w:rPr>
      </w:pPr>
      <w:r>
        <w:rPr>
          <w:b w:val="0"/>
          <w:bCs w:val="0"/>
        </w:rPr>
        <w:t>Le</w:t>
      </w:r>
      <w:r w:rsidR="005E0168" w:rsidRPr="001B1E87">
        <w:rPr>
          <w:b w:val="0"/>
          <w:bCs w:val="0"/>
        </w:rPr>
        <w:t>ad responsibilit</w:t>
      </w:r>
      <w:r w:rsidR="00104B8D">
        <w:rPr>
          <w:b w:val="0"/>
          <w:bCs w:val="0"/>
        </w:rPr>
        <w:t>ies for identified actions</w:t>
      </w:r>
      <w:r w:rsidR="005E0168" w:rsidRPr="001B1E87">
        <w:rPr>
          <w:b w:val="0"/>
          <w:bCs w:val="0"/>
        </w:rPr>
        <w:t>;</w:t>
      </w:r>
    </w:p>
    <w:p w14:paraId="00F484D3" w14:textId="2C2CD74E" w:rsidR="005E0168" w:rsidRPr="001B1E87" w:rsidRDefault="00017372" w:rsidP="008B2219">
      <w:pPr>
        <w:pStyle w:val="BodyText"/>
        <w:numPr>
          <w:ilvl w:val="0"/>
          <w:numId w:val="5"/>
        </w:numPr>
        <w:ind w:left="1134" w:hanging="425"/>
        <w:jc w:val="both"/>
        <w:rPr>
          <w:b w:val="0"/>
          <w:bCs w:val="0"/>
        </w:rPr>
      </w:pPr>
      <w:r>
        <w:rPr>
          <w:b w:val="0"/>
          <w:bCs w:val="0"/>
        </w:rPr>
        <w:t>R</w:t>
      </w:r>
      <w:r w:rsidR="005E0168" w:rsidRPr="001B1E87">
        <w:rPr>
          <w:b w:val="0"/>
          <w:bCs w:val="0"/>
        </w:rPr>
        <w:t>esource implications;</w:t>
      </w:r>
      <w:r w:rsidR="00C35B4B">
        <w:rPr>
          <w:b w:val="0"/>
          <w:bCs w:val="0"/>
        </w:rPr>
        <w:t xml:space="preserve"> and </w:t>
      </w:r>
    </w:p>
    <w:p w14:paraId="3F98332C" w14:textId="44FAD598" w:rsidR="005E0168" w:rsidRPr="001B1E87" w:rsidRDefault="00017372" w:rsidP="008B2219">
      <w:pPr>
        <w:pStyle w:val="BodyText"/>
        <w:numPr>
          <w:ilvl w:val="0"/>
          <w:numId w:val="5"/>
        </w:numPr>
        <w:ind w:left="1134" w:hanging="425"/>
        <w:jc w:val="both"/>
        <w:rPr>
          <w:b w:val="0"/>
          <w:bCs w:val="0"/>
        </w:rPr>
      </w:pPr>
      <w:r>
        <w:rPr>
          <w:b w:val="0"/>
          <w:bCs w:val="0"/>
        </w:rPr>
        <w:t>S</w:t>
      </w:r>
      <w:r w:rsidR="005E0168" w:rsidRPr="001B1E87">
        <w:rPr>
          <w:b w:val="0"/>
          <w:bCs w:val="0"/>
        </w:rPr>
        <w:t>pecified dates for impact assessment and review.</w:t>
      </w:r>
    </w:p>
    <w:p w14:paraId="70D3130B" w14:textId="77777777" w:rsidR="00EA1E95" w:rsidRPr="001B1E87" w:rsidRDefault="00EA1E95" w:rsidP="001B1E87">
      <w:pPr>
        <w:pStyle w:val="BodyText"/>
        <w:jc w:val="both"/>
        <w:rPr>
          <w:b w:val="0"/>
          <w:bCs w:val="0"/>
        </w:rPr>
      </w:pPr>
    </w:p>
    <w:p w14:paraId="714FB4DA" w14:textId="190AA3C2" w:rsidR="00841BE4" w:rsidRDefault="005E0168" w:rsidP="001B1E87">
      <w:pPr>
        <w:pStyle w:val="BodyText"/>
        <w:jc w:val="both"/>
        <w:rPr>
          <w:b w:val="0"/>
          <w:bCs w:val="0"/>
        </w:rPr>
      </w:pPr>
      <w:r w:rsidRPr="001B1E87">
        <w:rPr>
          <w:b w:val="0"/>
          <w:bCs w:val="0"/>
        </w:rPr>
        <w:t xml:space="preserve">The </w:t>
      </w:r>
      <w:r w:rsidR="00EA1E95" w:rsidRPr="001B1E87">
        <w:rPr>
          <w:b w:val="0"/>
          <w:bCs w:val="0"/>
        </w:rPr>
        <w:t xml:space="preserve">Strategic Equality Plan </w:t>
      </w:r>
      <w:r w:rsidR="00856DC4">
        <w:rPr>
          <w:b w:val="0"/>
          <w:bCs w:val="0"/>
        </w:rPr>
        <w:t>will</w:t>
      </w:r>
      <w:r w:rsidR="00104B8D">
        <w:rPr>
          <w:b w:val="0"/>
          <w:bCs w:val="0"/>
        </w:rPr>
        <w:t xml:space="preserve"> be</w:t>
      </w:r>
      <w:r w:rsidR="00EA1E95" w:rsidRPr="001B1E87">
        <w:rPr>
          <w:b w:val="0"/>
          <w:bCs w:val="0"/>
        </w:rPr>
        <w:t xml:space="preserve"> routinely reviewed and annual reports provided to the governing body</w:t>
      </w:r>
      <w:r w:rsidR="00856DC4">
        <w:rPr>
          <w:b w:val="0"/>
          <w:bCs w:val="0"/>
        </w:rPr>
        <w:t xml:space="preserve"> for parents/carers</w:t>
      </w:r>
    </w:p>
    <w:p w14:paraId="5A1B156E" w14:textId="5C11F586" w:rsidR="00841BE4" w:rsidRDefault="00841BE4" w:rsidP="001B1E87">
      <w:pPr>
        <w:pStyle w:val="BodyText"/>
        <w:jc w:val="both"/>
        <w:rPr>
          <w:b w:val="0"/>
          <w:bCs w:val="0"/>
        </w:rPr>
      </w:pPr>
    </w:p>
    <w:p w14:paraId="38050A58" w14:textId="346AA4B1" w:rsidR="00841BE4" w:rsidRDefault="00841BE4" w:rsidP="001B1E87">
      <w:pPr>
        <w:pStyle w:val="BodyText"/>
        <w:jc w:val="both"/>
        <w:rPr>
          <w:b w:val="0"/>
          <w:bCs w:val="0"/>
        </w:rPr>
      </w:pPr>
    </w:p>
    <w:p w14:paraId="7A3CE227" w14:textId="77777777" w:rsidR="00841BE4" w:rsidRDefault="00841BE4" w:rsidP="001B1E87">
      <w:pPr>
        <w:pStyle w:val="BodyText"/>
        <w:jc w:val="both"/>
        <w:rPr>
          <w:b w:val="0"/>
          <w:bCs w:val="0"/>
        </w:rPr>
      </w:pPr>
    </w:p>
    <w:p w14:paraId="713222CC" w14:textId="77777777" w:rsidR="008B2219" w:rsidRDefault="008B2219" w:rsidP="001B1E87">
      <w:pPr>
        <w:pStyle w:val="BodyText"/>
        <w:jc w:val="both"/>
        <w:rPr>
          <w:b w:val="0"/>
          <w:bCs w:val="0"/>
        </w:rPr>
      </w:pPr>
    </w:p>
    <w:p w14:paraId="6959EC9C"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39D712AF" w14:textId="48A2A04A"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13:  Gender Pay Objective</w:t>
      </w:r>
    </w:p>
    <w:p w14:paraId="0AF4A0A4"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79E4E5C4" w14:textId="24EDE0C4" w:rsidR="008B2219" w:rsidRDefault="008B2219" w:rsidP="001B1E87">
      <w:pPr>
        <w:pStyle w:val="BodyText"/>
        <w:jc w:val="both"/>
        <w:rPr>
          <w:b w:val="0"/>
          <w:bCs w:val="0"/>
        </w:rPr>
      </w:pPr>
    </w:p>
    <w:p w14:paraId="1B65AB7A" w14:textId="77777777" w:rsidR="001B0BD5" w:rsidRPr="001B1E87" w:rsidRDefault="001B0BD5" w:rsidP="001B1E87">
      <w:pPr>
        <w:jc w:val="both"/>
        <w:rPr>
          <w:rFonts w:cs="Arial"/>
        </w:rPr>
      </w:pPr>
      <w:r w:rsidRPr="001B1E87">
        <w:rPr>
          <w:rFonts w:cs="Arial"/>
        </w:rPr>
        <w:t xml:space="preserve">The legislation requires that a gender pay objective is developed where a gender pay difference is identified, this will require statistical analysis of pay data and comparisons between male/female staff. </w:t>
      </w:r>
    </w:p>
    <w:p w14:paraId="2670254A" w14:textId="77777777" w:rsidR="001B0BD5" w:rsidRPr="001B1E87" w:rsidRDefault="001B0BD5" w:rsidP="001B1E87">
      <w:pPr>
        <w:jc w:val="both"/>
        <w:rPr>
          <w:rFonts w:cs="Arial"/>
        </w:rPr>
      </w:pPr>
    </w:p>
    <w:p w14:paraId="0D42CA7A" w14:textId="5CC9192A" w:rsidR="00EA1E95" w:rsidRPr="001B1E87" w:rsidRDefault="00EA1E95" w:rsidP="001B1E87">
      <w:pPr>
        <w:jc w:val="both"/>
        <w:rPr>
          <w:rFonts w:cs="Arial"/>
        </w:rPr>
      </w:pPr>
      <w:r w:rsidRPr="001B1E87">
        <w:rPr>
          <w:rFonts w:cs="Arial"/>
        </w:rPr>
        <w:t xml:space="preserve">In our school, we have not been able to </w:t>
      </w:r>
      <w:r w:rsidR="001B0BD5" w:rsidRPr="001B1E87">
        <w:rPr>
          <w:rFonts w:cs="Arial"/>
        </w:rPr>
        <w:t xml:space="preserve">identify a pay difference as the staff group </w:t>
      </w:r>
      <w:r w:rsidRPr="001B1E87">
        <w:rPr>
          <w:rFonts w:cs="Arial"/>
        </w:rPr>
        <w:t xml:space="preserve">is </w:t>
      </w:r>
      <w:r w:rsidR="001B0BD5" w:rsidRPr="001B1E87">
        <w:rPr>
          <w:rFonts w:cs="Arial"/>
        </w:rPr>
        <w:t>too small to make statistical analysis appropriate</w:t>
      </w:r>
      <w:r w:rsidRPr="001B1E87">
        <w:rPr>
          <w:rFonts w:cs="Arial"/>
        </w:rPr>
        <w:t xml:space="preserve">. </w:t>
      </w:r>
    </w:p>
    <w:p w14:paraId="7C8EF4CC" w14:textId="3D5F9143" w:rsidR="00EA1E95" w:rsidRDefault="00EA1E95" w:rsidP="001B1E87">
      <w:pPr>
        <w:jc w:val="both"/>
        <w:rPr>
          <w:rFonts w:cs="Arial"/>
        </w:rPr>
      </w:pPr>
    </w:p>
    <w:p w14:paraId="165481BF" w14:textId="43023E06" w:rsidR="004414C7" w:rsidRDefault="004414C7" w:rsidP="001B1E87">
      <w:pPr>
        <w:jc w:val="both"/>
        <w:rPr>
          <w:rFonts w:cs="Arial"/>
        </w:rPr>
      </w:pPr>
    </w:p>
    <w:p w14:paraId="48124A84" w14:textId="00C177BC" w:rsidR="004414C7" w:rsidRDefault="004414C7" w:rsidP="001B1E87">
      <w:pPr>
        <w:jc w:val="both"/>
        <w:rPr>
          <w:rFonts w:cs="Arial"/>
        </w:rPr>
      </w:pPr>
    </w:p>
    <w:p w14:paraId="191B093E" w14:textId="77777777" w:rsidR="004414C7" w:rsidRDefault="004414C7" w:rsidP="001B1E87">
      <w:pPr>
        <w:jc w:val="both"/>
        <w:rPr>
          <w:rFonts w:cs="Arial"/>
        </w:rPr>
      </w:pPr>
    </w:p>
    <w:p w14:paraId="1F11FF0D" w14:textId="77777777" w:rsidR="006F6442" w:rsidRPr="001B1E87" w:rsidRDefault="006F6442" w:rsidP="001B1E87">
      <w:pPr>
        <w:jc w:val="both"/>
        <w:rPr>
          <w:rFonts w:cs="Arial"/>
        </w:rPr>
      </w:pPr>
    </w:p>
    <w:p w14:paraId="73ED38CD"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4DE07BCA" w14:textId="1FA49D18" w:rsidR="001B0BD5"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Pr>
          <w:rFonts w:cs="Arial"/>
          <w:b/>
          <w:bCs/>
          <w:sz w:val="32"/>
          <w:szCs w:val="32"/>
        </w:rPr>
        <w:t xml:space="preserve"> 14:  Publishing and Monitoring Results</w:t>
      </w:r>
    </w:p>
    <w:p w14:paraId="092B5C8B" w14:textId="77777777" w:rsidR="008B2219" w:rsidRPr="008B2219" w:rsidRDefault="008B2219" w:rsidP="00452D97">
      <w:pPr>
        <w:pBdr>
          <w:top w:val="single" w:sz="4" w:space="1" w:color="auto"/>
          <w:left w:val="single" w:sz="4" w:space="4" w:color="auto"/>
          <w:bottom w:val="single" w:sz="4" w:space="1" w:color="auto"/>
          <w:right w:val="single" w:sz="4" w:space="4" w:color="auto"/>
        </w:pBdr>
        <w:shd w:val="clear" w:color="auto" w:fill="D2E7C3"/>
        <w:jc w:val="both"/>
        <w:rPr>
          <w:b/>
        </w:rPr>
      </w:pPr>
    </w:p>
    <w:p w14:paraId="55659D9B" w14:textId="77777777" w:rsidR="008B2219" w:rsidRPr="001B1E87" w:rsidRDefault="008B2219" w:rsidP="001B1E87">
      <w:pPr>
        <w:pStyle w:val="BodyText"/>
        <w:jc w:val="both"/>
        <w:rPr>
          <w:b w:val="0"/>
        </w:rPr>
      </w:pPr>
    </w:p>
    <w:p w14:paraId="7B9009DC" w14:textId="2A3D57FC" w:rsidR="001D09B3" w:rsidRPr="001B1E87" w:rsidRDefault="00856DC4" w:rsidP="001B1E87">
      <w:pPr>
        <w:pStyle w:val="BodyText"/>
        <w:jc w:val="both"/>
        <w:rPr>
          <w:b w:val="0"/>
          <w:bCs w:val="0"/>
        </w:rPr>
      </w:pPr>
      <w:r>
        <w:rPr>
          <w:b w:val="0"/>
          <w:bCs w:val="0"/>
        </w:rPr>
        <w:t>The s</w:t>
      </w:r>
      <w:r w:rsidR="00EA1E95" w:rsidRPr="001B1E87">
        <w:rPr>
          <w:b w:val="0"/>
          <w:bCs w:val="0"/>
        </w:rPr>
        <w:t xml:space="preserve">chool </w:t>
      </w:r>
      <w:r w:rsidR="00C35B4B">
        <w:rPr>
          <w:b w:val="0"/>
          <w:bCs w:val="0"/>
        </w:rPr>
        <w:t>annual</w:t>
      </w:r>
      <w:r>
        <w:rPr>
          <w:b w:val="0"/>
          <w:bCs w:val="0"/>
        </w:rPr>
        <w:t>ly</w:t>
      </w:r>
      <w:r w:rsidR="00C35B4B">
        <w:rPr>
          <w:b w:val="0"/>
          <w:bCs w:val="0"/>
        </w:rPr>
        <w:t xml:space="preserve"> </w:t>
      </w:r>
      <w:r w:rsidR="00EA1E95" w:rsidRPr="001B1E87">
        <w:rPr>
          <w:b w:val="0"/>
          <w:bCs w:val="0"/>
        </w:rPr>
        <w:t xml:space="preserve">provides a </w:t>
      </w:r>
      <w:r w:rsidR="001D09B3" w:rsidRPr="001B1E87">
        <w:rPr>
          <w:b w:val="0"/>
          <w:bCs w:val="0"/>
        </w:rPr>
        <w:t xml:space="preserve">report detailing </w:t>
      </w:r>
      <w:r w:rsidR="00C35B4B">
        <w:rPr>
          <w:b w:val="0"/>
          <w:bCs w:val="0"/>
        </w:rPr>
        <w:t xml:space="preserve">the </w:t>
      </w:r>
      <w:r w:rsidR="00FE0970">
        <w:rPr>
          <w:b w:val="0"/>
          <w:bCs w:val="0"/>
        </w:rPr>
        <w:t xml:space="preserve">Strategic Equality Plan and its </w:t>
      </w:r>
      <w:r w:rsidR="00C35B4B">
        <w:rPr>
          <w:b w:val="0"/>
          <w:bCs w:val="0"/>
        </w:rPr>
        <w:t xml:space="preserve">evaluation of </w:t>
      </w:r>
      <w:r w:rsidR="00FE0970">
        <w:rPr>
          <w:b w:val="0"/>
          <w:bCs w:val="0"/>
        </w:rPr>
        <w:t xml:space="preserve">it to the </w:t>
      </w:r>
      <w:r w:rsidR="001D09B3" w:rsidRPr="001B1E87">
        <w:rPr>
          <w:b w:val="0"/>
          <w:bCs w:val="0"/>
        </w:rPr>
        <w:t xml:space="preserve">governing body on an annual basis.  </w:t>
      </w:r>
      <w:r w:rsidR="00C35B4B">
        <w:rPr>
          <w:b w:val="0"/>
          <w:bCs w:val="0"/>
        </w:rPr>
        <w:t>I</w:t>
      </w:r>
      <w:r w:rsidR="001D09B3" w:rsidRPr="001B1E87">
        <w:rPr>
          <w:b w:val="0"/>
          <w:bCs w:val="0"/>
        </w:rPr>
        <w:t xml:space="preserve">nformation </w:t>
      </w:r>
      <w:r w:rsidR="00C35B4B">
        <w:rPr>
          <w:b w:val="0"/>
          <w:bCs w:val="0"/>
        </w:rPr>
        <w:t xml:space="preserve">is also </w:t>
      </w:r>
      <w:r w:rsidR="001D09B3" w:rsidRPr="001B1E87">
        <w:rPr>
          <w:b w:val="0"/>
          <w:bCs w:val="0"/>
        </w:rPr>
        <w:t>detailed in the Governors’ Annual Report</w:t>
      </w:r>
      <w:r w:rsidR="00C35B4B">
        <w:rPr>
          <w:b w:val="0"/>
          <w:bCs w:val="0"/>
        </w:rPr>
        <w:t xml:space="preserve"> to </w:t>
      </w:r>
      <w:r w:rsidR="00FE0970">
        <w:rPr>
          <w:b w:val="0"/>
          <w:bCs w:val="0"/>
        </w:rPr>
        <w:t>P</w:t>
      </w:r>
      <w:r w:rsidR="00C35B4B">
        <w:rPr>
          <w:b w:val="0"/>
          <w:bCs w:val="0"/>
        </w:rPr>
        <w:t>arents/</w:t>
      </w:r>
      <w:r w:rsidR="00FE0970">
        <w:rPr>
          <w:b w:val="0"/>
          <w:bCs w:val="0"/>
        </w:rPr>
        <w:t>C</w:t>
      </w:r>
      <w:r w:rsidR="00C35B4B">
        <w:rPr>
          <w:b w:val="0"/>
          <w:bCs w:val="0"/>
        </w:rPr>
        <w:t>arers.</w:t>
      </w:r>
      <w:r w:rsidR="001D09B3" w:rsidRPr="001B1E87">
        <w:rPr>
          <w:b w:val="0"/>
          <w:bCs w:val="0"/>
        </w:rPr>
        <w:t xml:space="preserve"> </w:t>
      </w:r>
      <w:r w:rsidR="00FE0970">
        <w:rPr>
          <w:b w:val="0"/>
          <w:bCs w:val="0"/>
        </w:rPr>
        <w:t xml:space="preserve">The Plan and its evaluation will be shared with parents/carers. </w:t>
      </w:r>
    </w:p>
    <w:p w14:paraId="5DCF97B3" w14:textId="77777777" w:rsidR="001D09B3" w:rsidRPr="001B1E87" w:rsidRDefault="001D09B3" w:rsidP="001B1E87">
      <w:pPr>
        <w:pStyle w:val="BodyText"/>
        <w:jc w:val="both"/>
        <w:rPr>
          <w:b w:val="0"/>
          <w:bCs w:val="0"/>
        </w:rPr>
      </w:pPr>
    </w:p>
    <w:p w14:paraId="6E36BBCA" w14:textId="41312C7B" w:rsidR="001D09B3" w:rsidRPr="001B1E87" w:rsidRDefault="00EA1E95" w:rsidP="001B1E87">
      <w:pPr>
        <w:pStyle w:val="BodyText"/>
        <w:jc w:val="both"/>
        <w:rPr>
          <w:b w:val="0"/>
          <w:bCs w:val="0"/>
        </w:rPr>
      </w:pPr>
      <w:r w:rsidRPr="001B1E87">
        <w:rPr>
          <w:b w:val="0"/>
          <w:bCs w:val="0"/>
        </w:rPr>
        <w:t xml:space="preserve">All data collected </w:t>
      </w:r>
      <w:r w:rsidR="001D09B3" w:rsidRPr="001B1E87">
        <w:rPr>
          <w:b w:val="0"/>
          <w:bCs w:val="0"/>
        </w:rPr>
        <w:t xml:space="preserve">has been used for the </w:t>
      </w:r>
      <w:r w:rsidRPr="001B1E87">
        <w:rPr>
          <w:b w:val="0"/>
          <w:bCs w:val="0"/>
        </w:rPr>
        <w:t xml:space="preserve">purpose of analysing trends by protected characteristic in performance, </w:t>
      </w:r>
      <w:r w:rsidR="001D09B3" w:rsidRPr="001B1E87">
        <w:rPr>
          <w:b w:val="0"/>
          <w:bCs w:val="0"/>
        </w:rPr>
        <w:t xml:space="preserve">engagement </w:t>
      </w:r>
      <w:r w:rsidRPr="001B1E87">
        <w:rPr>
          <w:b w:val="0"/>
          <w:bCs w:val="0"/>
        </w:rPr>
        <w:t xml:space="preserve">and satisfaction with </w:t>
      </w:r>
      <w:r w:rsidR="00C35B4B">
        <w:rPr>
          <w:b w:val="0"/>
          <w:bCs w:val="0"/>
        </w:rPr>
        <w:t xml:space="preserve">the support and provision </w:t>
      </w:r>
      <w:r w:rsidRPr="001B1E87">
        <w:rPr>
          <w:b w:val="0"/>
          <w:bCs w:val="0"/>
        </w:rPr>
        <w:t>offered by the school</w:t>
      </w:r>
      <w:r w:rsidR="00C35B4B">
        <w:rPr>
          <w:b w:val="0"/>
          <w:bCs w:val="0"/>
        </w:rPr>
        <w:t xml:space="preserve">, </w:t>
      </w:r>
      <w:r w:rsidR="001D09B3" w:rsidRPr="001B1E87">
        <w:rPr>
          <w:b w:val="0"/>
          <w:bCs w:val="0"/>
        </w:rPr>
        <w:t xml:space="preserve">whilst also being mindful of data protection requirements and legislation. </w:t>
      </w:r>
    </w:p>
    <w:p w14:paraId="5889599F" w14:textId="3EE4DA93" w:rsidR="001D09B3" w:rsidRPr="001B1E87" w:rsidRDefault="001D09B3" w:rsidP="001B1E87">
      <w:pPr>
        <w:pStyle w:val="BodyText"/>
        <w:jc w:val="both"/>
        <w:rPr>
          <w:b w:val="0"/>
          <w:bCs w:val="0"/>
        </w:rPr>
      </w:pPr>
    </w:p>
    <w:p w14:paraId="6CA20F58" w14:textId="4838FBE7" w:rsidR="001D09B3" w:rsidRDefault="001D09B3" w:rsidP="001B1E87">
      <w:pPr>
        <w:pStyle w:val="BodyText"/>
        <w:jc w:val="both"/>
        <w:rPr>
          <w:b w:val="0"/>
          <w:bCs w:val="0"/>
        </w:rPr>
      </w:pPr>
      <w:r w:rsidRPr="001B1E87">
        <w:rPr>
          <w:b w:val="0"/>
          <w:bCs w:val="0"/>
        </w:rPr>
        <w:t>Please see Append</w:t>
      </w:r>
      <w:r w:rsidR="00B648DB" w:rsidRPr="001B1E87">
        <w:rPr>
          <w:b w:val="0"/>
          <w:bCs w:val="0"/>
        </w:rPr>
        <w:t>i</w:t>
      </w:r>
      <w:r w:rsidRPr="001B1E87">
        <w:rPr>
          <w:b w:val="0"/>
          <w:bCs w:val="0"/>
        </w:rPr>
        <w:t xml:space="preserve">x </w:t>
      </w:r>
      <w:r w:rsidR="00C35B4B">
        <w:rPr>
          <w:b w:val="0"/>
          <w:bCs w:val="0"/>
        </w:rPr>
        <w:t xml:space="preserve">1 </w:t>
      </w:r>
      <w:r w:rsidRPr="001B1E87">
        <w:rPr>
          <w:b w:val="0"/>
          <w:bCs w:val="0"/>
        </w:rPr>
        <w:t>for further information</w:t>
      </w:r>
      <w:r w:rsidR="00C35B4B">
        <w:rPr>
          <w:b w:val="0"/>
          <w:bCs w:val="0"/>
        </w:rPr>
        <w:t xml:space="preserve"> on our </w:t>
      </w:r>
      <w:r w:rsidR="00B648DB" w:rsidRPr="001B1E87">
        <w:rPr>
          <w:b w:val="0"/>
          <w:bCs w:val="0"/>
        </w:rPr>
        <w:t>Strategic Education Plan</w:t>
      </w:r>
      <w:r w:rsidR="008604F9">
        <w:rPr>
          <w:b w:val="0"/>
          <w:bCs w:val="0"/>
        </w:rPr>
        <w:t>. This plan</w:t>
      </w:r>
      <w:r w:rsidR="00B648DB" w:rsidRPr="001B1E87">
        <w:rPr>
          <w:b w:val="0"/>
          <w:bCs w:val="0"/>
        </w:rPr>
        <w:t xml:space="preserve"> will be monitored by the governing body and </w:t>
      </w:r>
      <w:r w:rsidR="008604F9">
        <w:rPr>
          <w:b w:val="0"/>
          <w:bCs w:val="0"/>
        </w:rPr>
        <w:t xml:space="preserve">all new plans </w:t>
      </w:r>
      <w:r w:rsidR="00B648DB" w:rsidRPr="001B1E87">
        <w:rPr>
          <w:b w:val="0"/>
          <w:bCs w:val="0"/>
        </w:rPr>
        <w:t>will be submitted to the local authority</w:t>
      </w:r>
      <w:r w:rsidR="008604F9">
        <w:rPr>
          <w:b w:val="0"/>
          <w:bCs w:val="0"/>
        </w:rPr>
        <w:t>.</w:t>
      </w:r>
    </w:p>
    <w:p w14:paraId="4D24B01F" w14:textId="138581FC" w:rsidR="00523C31" w:rsidRDefault="00523C31" w:rsidP="001B1E87">
      <w:pPr>
        <w:pStyle w:val="BodyText"/>
        <w:jc w:val="both"/>
        <w:rPr>
          <w:b w:val="0"/>
          <w:bCs w:val="0"/>
        </w:rPr>
      </w:pPr>
    </w:p>
    <w:p w14:paraId="03D86988" w14:textId="77777777" w:rsidR="00523C31" w:rsidRPr="001B1E87" w:rsidRDefault="00523C31" w:rsidP="001B1E87">
      <w:pPr>
        <w:pStyle w:val="BodyText"/>
        <w:jc w:val="both"/>
        <w:rPr>
          <w:b w:val="0"/>
          <w:bCs w:val="0"/>
        </w:rPr>
      </w:pPr>
    </w:p>
    <w:p w14:paraId="7B77773F"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CCFFFF"/>
        </w:rPr>
      </w:pPr>
    </w:p>
    <w:p w14:paraId="3126A4BF" w14:textId="2F11D95A"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sz w:val="32"/>
          <w:szCs w:val="32"/>
        </w:rPr>
      </w:pPr>
      <w:r w:rsidRPr="00617406">
        <w:rPr>
          <w:rFonts w:cs="Arial"/>
          <w:b/>
          <w:bCs/>
          <w:sz w:val="32"/>
          <w:szCs w:val="32"/>
        </w:rPr>
        <w:t>Section</w:t>
      </w:r>
      <w:r w:rsidR="00E95506">
        <w:rPr>
          <w:rFonts w:cs="Arial"/>
          <w:b/>
          <w:bCs/>
          <w:sz w:val="32"/>
          <w:szCs w:val="32"/>
        </w:rPr>
        <w:t xml:space="preserve"> </w:t>
      </w:r>
      <w:r>
        <w:rPr>
          <w:rFonts w:cs="Arial"/>
          <w:b/>
          <w:bCs/>
          <w:sz w:val="32"/>
          <w:szCs w:val="32"/>
        </w:rPr>
        <w:t>15:  Strategic Leadership</w:t>
      </w:r>
    </w:p>
    <w:p w14:paraId="328B0CC7" w14:textId="77777777" w:rsidR="008B2219" w:rsidRPr="00617406" w:rsidRDefault="008B2219" w:rsidP="00452D97">
      <w:pPr>
        <w:pBdr>
          <w:top w:val="single" w:sz="4" w:space="1" w:color="auto"/>
          <w:left w:val="single" w:sz="4" w:space="4" w:color="auto"/>
          <w:bottom w:val="single" w:sz="4" w:space="1" w:color="auto"/>
          <w:right w:val="single" w:sz="4" w:space="4" w:color="auto"/>
        </w:pBdr>
        <w:shd w:val="clear" w:color="auto" w:fill="D2E7C3"/>
        <w:jc w:val="both"/>
        <w:rPr>
          <w:rFonts w:cs="Arial"/>
          <w:b/>
          <w:bCs/>
          <w:color w:val="FFFFFF"/>
        </w:rPr>
      </w:pPr>
    </w:p>
    <w:p w14:paraId="2CA7B05E" w14:textId="77777777" w:rsidR="006912DF" w:rsidRPr="001B1E87" w:rsidRDefault="006912DF" w:rsidP="001B1E87">
      <w:pPr>
        <w:pStyle w:val="BodyText"/>
        <w:jc w:val="both"/>
      </w:pPr>
    </w:p>
    <w:p w14:paraId="2981D9EB" w14:textId="278E0E8E" w:rsidR="001B0BD5" w:rsidRPr="00BA526F" w:rsidRDefault="00B648DB" w:rsidP="001B1E87">
      <w:pPr>
        <w:jc w:val="both"/>
        <w:rPr>
          <w:rFonts w:cs="Arial"/>
        </w:rPr>
      </w:pPr>
      <w:r w:rsidRPr="00BA526F">
        <w:rPr>
          <w:rFonts w:cs="Arial"/>
        </w:rPr>
        <w:t xml:space="preserve">The lead for the Strategic Equality Plan in </w:t>
      </w:r>
      <w:r w:rsidR="00D53992">
        <w:rPr>
          <w:rFonts w:cs="Arial"/>
        </w:rPr>
        <w:t>Park Lane Special School is Mr Simon Type (Headteacher)</w:t>
      </w:r>
    </w:p>
    <w:p w14:paraId="22A58526" w14:textId="77777777" w:rsidR="005D1D38" w:rsidRPr="001B1E87" w:rsidRDefault="005D1D38" w:rsidP="001B1E87">
      <w:pPr>
        <w:tabs>
          <w:tab w:val="left" w:pos="4788"/>
        </w:tabs>
        <w:jc w:val="both"/>
        <w:rPr>
          <w:rFonts w:cs="Arial"/>
        </w:rPr>
      </w:pPr>
    </w:p>
    <w:p w14:paraId="1FC612D5" w14:textId="77777777" w:rsidR="009D269E" w:rsidRDefault="009D269E">
      <w:pPr>
        <w:spacing w:after="160" w:line="259" w:lineRule="auto"/>
        <w:rPr>
          <w:rFonts w:cs="Arial"/>
          <w:b/>
          <w:bCs/>
        </w:rPr>
        <w:sectPr w:rsidR="009D269E" w:rsidSect="00D53992">
          <w:headerReference w:type="default" r:id="rId13"/>
          <w:footerReference w:type="default" r:id="rId14"/>
          <w:footerReference w:type="first" r:id="rId15"/>
          <w:pgSz w:w="11906" w:h="16838"/>
          <w:pgMar w:top="1361" w:right="1274" w:bottom="1361" w:left="1418" w:header="510" w:footer="510" w:gutter="0"/>
          <w:pgBorders w:offsetFrom="page">
            <w:top w:val="single" w:sz="36" w:space="24" w:color="92D050"/>
            <w:left w:val="single" w:sz="36" w:space="24" w:color="92D050"/>
            <w:bottom w:val="single" w:sz="36" w:space="24" w:color="92D050"/>
            <w:right w:val="single" w:sz="36" w:space="24" w:color="92D050"/>
          </w:pgBorders>
          <w:pgNumType w:start="1"/>
          <w:cols w:space="708"/>
          <w:titlePg/>
          <w:docGrid w:linePitch="360"/>
        </w:sectPr>
      </w:pPr>
    </w:p>
    <w:p w14:paraId="3F66D5B1" w14:textId="4A572678" w:rsidR="005D1D38" w:rsidRPr="001B1E87" w:rsidRDefault="005D1D38" w:rsidP="008B2219">
      <w:pPr>
        <w:tabs>
          <w:tab w:val="left" w:pos="4788"/>
        </w:tabs>
        <w:jc w:val="right"/>
        <w:rPr>
          <w:rFonts w:cs="Arial"/>
          <w:b/>
          <w:bCs/>
        </w:rPr>
      </w:pPr>
    </w:p>
    <w:p w14:paraId="70E019C1" w14:textId="026FF144" w:rsidR="005D1D38" w:rsidRPr="004414C7" w:rsidRDefault="00246B30" w:rsidP="008B2219">
      <w:pPr>
        <w:tabs>
          <w:tab w:val="left" w:pos="4788"/>
        </w:tabs>
        <w:jc w:val="center"/>
        <w:rPr>
          <w:rFonts w:cs="Arial"/>
          <w:b/>
          <w:color w:val="92D050"/>
          <w:sz w:val="28"/>
          <w:szCs w:val="28"/>
          <w:u w:val="single"/>
        </w:rPr>
      </w:pPr>
      <w:r w:rsidRPr="004414C7">
        <w:rPr>
          <w:rFonts w:cs="Arial"/>
          <w:b/>
          <w:color w:val="92D050"/>
          <w:sz w:val="28"/>
          <w:szCs w:val="28"/>
          <w:u w:val="single"/>
        </w:rPr>
        <w:t>Park Lane Special School</w:t>
      </w:r>
      <w:r w:rsidR="00146A5C" w:rsidRPr="004414C7">
        <w:rPr>
          <w:rFonts w:cs="Arial"/>
          <w:b/>
          <w:color w:val="92D050"/>
          <w:sz w:val="28"/>
          <w:szCs w:val="28"/>
          <w:u w:val="single"/>
        </w:rPr>
        <w:t xml:space="preserve"> </w:t>
      </w:r>
    </w:p>
    <w:p w14:paraId="4B7801C8" w14:textId="1A3E016C" w:rsidR="008A5116" w:rsidRPr="004414C7" w:rsidRDefault="00781730" w:rsidP="008B2219">
      <w:pPr>
        <w:tabs>
          <w:tab w:val="left" w:pos="4788"/>
        </w:tabs>
        <w:jc w:val="center"/>
        <w:rPr>
          <w:rFonts w:cs="Arial"/>
          <w:b/>
          <w:bCs/>
          <w:color w:val="92D050"/>
          <w:sz w:val="28"/>
          <w:szCs w:val="28"/>
          <w:u w:val="single"/>
        </w:rPr>
      </w:pPr>
      <w:r w:rsidRPr="004414C7">
        <w:rPr>
          <w:rFonts w:cs="Arial"/>
          <w:b/>
          <w:bCs/>
          <w:color w:val="92D050"/>
          <w:sz w:val="28"/>
          <w:szCs w:val="28"/>
          <w:u w:val="single"/>
        </w:rPr>
        <w:t xml:space="preserve">STRATEGIC </w:t>
      </w:r>
      <w:r w:rsidR="009C3F0A" w:rsidRPr="004414C7">
        <w:rPr>
          <w:rFonts w:cs="Arial"/>
          <w:b/>
          <w:bCs/>
          <w:color w:val="92D050"/>
          <w:sz w:val="28"/>
          <w:szCs w:val="28"/>
          <w:u w:val="single"/>
        </w:rPr>
        <w:t xml:space="preserve">EQUALITY </w:t>
      </w:r>
      <w:r w:rsidRPr="004414C7">
        <w:rPr>
          <w:rFonts w:cs="Arial"/>
          <w:b/>
          <w:bCs/>
          <w:color w:val="92D050"/>
          <w:sz w:val="28"/>
          <w:szCs w:val="28"/>
          <w:u w:val="single"/>
        </w:rPr>
        <w:t xml:space="preserve">PLAN FOR </w:t>
      </w:r>
      <w:r w:rsidR="008A5116" w:rsidRPr="004414C7">
        <w:rPr>
          <w:rFonts w:cs="Arial"/>
          <w:b/>
          <w:bCs/>
          <w:color w:val="92D050"/>
          <w:sz w:val="28"/>
          <w:szCs w:val="28"/>
          <w:u w:val="single"/>
        </w:rPr>
        <w:t>202</w:t>
      </w:r>
      <w:r w:rsidR="004414C7" w:rsidRPr="004414C7">
        <w:rPr>
          <w:rFonts w:cs="Arial"/>
          <w:b/>
          <w:bCs/>
          <w:color w:val="92D050"/>
          <w:sz w:val="28"/>
          <w:szCs w:val="28"/>
          <w:u w:val="single"/>
        </w:rPr>
        <w:t>4</w:t>
      </w:r>
      <w:r w:rsidR="008A5116" w:rsidRPr="004414C7">
        <w:rPr>
          <w:rFonts w:cs="Arial"/>
          <w:b/>
          <w:bCs/>
          <w:color w:val="92D050"/>
          <w:sz w:val="28"/>
          <w:szCs w:val="28"/>
          <w:u w:val="single"/>
        </w:rPr>
        <w:t>-2026</w:t>
      </w:r>
    </w:p>
    <w:p w14:paraId="6D82504C" w14:textId="7A3F3728" w:rsidR="008A5116" w:rsidRPr="001B1E87" w:rsidRDefault="008A5116" w:rsidP="00E87DB0">
      <w:pPr>
        <w:tabs>
          <w:tab w:val="left" w:pos="4788"/>
        </w:tabs>
        <w:jc w:val="center"/>
        <w:rPr>
          <w:rFonts w:cs="Arial"/>
        </w:rPr>
      </w:pPr>
    </w:p>
    <w:p w14:paraId="54597DEF" w14:textId="1CDA58B1" w:rsidR="00216047" w:rsidRPr="00216047" w:rsidRDefault="00216047" w:rsidP="00216047">
      <w:pPr>
        <w:tabs>
          <w:tab w:val="left" w:pos="4788"/>
        </w:tabs>
        <w:ind w:left="-454"/>
        <w:rPr>
          <w:rFonts w:cs="Arial"/>
        </w:rPr>
      </w:pPr>
      <w:r>
        <w:rPr>
          <w:rFonts w:cs="Arial"/>
          <w:b/>
          <w:bCs/>
        </w:rPr>
        <w:t>Date of Issue:</w:t>
      </w:r>
      <w:r>
        <w:rPr>
          <w:rFonts w:cs="Arial"/>
          <w:b/>
          <w:bCs/>
        </w:rPr>
        <w:tab/>
      </w:r>
      <w:proofErr w:type="gramStart"/>
      <w:r w:rsidR="00246B30">
        <w:rPr>
          <w:rFonts w:cs="Arial"/>
        </w:rPr>
        <w:t>Spring</w:t>
      </w:r>
      <w:r>
        <w:rPr>
          <w:rFonts w:cs="Arial"/>
          <w:b/>
          <w:bCs/>
        </w:rPr>
        <w:t xml:space="preserve"> </w:t>
      </w:r>
      <w:r w:rsidR="00B91949">
        <w:rPr>
          <w:rFonts w:cs="Arial"/>
          <w:b/>
          <w:bCs/>
        </w:rPr>
        <w:t xml:space="preserve"> </w:t>
      </w:r>
      <w:r w:rsidRPr="00216047">
        <w:rPr>
          <w:rFonts w:cs="Arial"/>
        </w:rPr>
        <w:t>202</w:t>
      </w:r>
      <w:r w:rsidR="00246B30">
        <w:rPr>
          <w:rFonts w:cs="Arial"/>
        </w:rPr>
        <w:t>4</w:t>
      </w:r>
      <w:proofErr w:type="gramEnd"/>
    </w:p>
    <w:p w14:paraId="1D6469F2" w14:textId="733FBC1E" w:rsidR="00216047" w:rsidRPr="00781730" w:rsidRDefault="00216047" w:rsidP="00216047">
      <w:pPr>
        <w:tabs>
          <w:tab w:val="left" w:pos="4788"/>
        </w:tabs>
        <w:ind w:left="-454"/>
        <w:rPr>
          <w:rFonts w:cs="Arial"/>
        </w:rPr>
      </w:pPr>
      <w:r w:rsidRPr="00781730">
        <w:rPr>
          <w:rFonts w:cs="Arial"/>
          <w:b/>
          <w:bCs/>
        </w:rPr>
        <w:t>First review of the Strategic Equality Plan</w:t>
      </w:r>
      <w:r w:rsidRPr="00781730">
        <w:rPr>
          <w:rFonts w:cs="Arial"/>
        </w:rPr>
        <w:t xml:space="preserve">: </w:t>
      </w:r>
      <w:r w:rsidRPr="00781730">
        <w:rPr>
          <w:rFonts w:cs="Arial"/>
        </w:rPr>
        <w:tab/>
      </w:r>
      <w:proofErr w:type="gramStart"/>
      <w:r w:rsidR="00246B30">
        <w:rPr>
          <w:rFonts w:cs="Arial"/>
        </w:rPr>
        <w:t>Spring</w:t>
      </w:r>
      <w:r>
        <w:rPr>
          <w:rFonts w:cs="Arial"/>
        </w:rPr>
        <w:t xml:space="preserve"> </w:t>
      </w:r>
      <w:r w:rsidR="00B91949">
        <w:rPr>
          <w:rFonts w:cs="Arial"/>
        </w:rPr>
        <w:t xml:space="preserve"> </w:t>
      </w:r>
      <w:r w:rsidRPr="00781730">
        <w:rPr>
          <w:rFonts w:cs="Arial"/>
        </w:rPr>
        <w:t>202</w:t>
      </w:r>
      <w:r w:rsidR="00246B30">
        <w:rPr>
          <w:rFonts w:cs="Arial"/>
        </w:rPr>
        <w:t>5</w:t>
      </w:r>
      <w:proofErr w:type="gramEnd"/>
    </w:p>
    <w:p w14:paraId="0EFC94FE" w14:textId="70ED9785" w:rsidR="001B0BD5" w:rsidRDefault="00216047" w:rsidP="00216047">
      <w:pPr>
        <w:tabs>
          <w:tab w:val="left" w:pos="4788"/>
        </w:tabs>
        <w:ind w:left="-454"/>
        <w:rPr>
          <w:rFonts w:cs="Arial"/>
        </w:rPr>
      </w:pPr>
      <w:r>
        <w:rPr>
          <w:rFonts w:cs="Arial"/>
          <w:b/>
          <w:bCs/>
        </w:rPr>
        <w:t>F</w:t>
      </w:r>
      <w:r w:rsidR="008A5116" w:rsidRPr="00781730">
        <w:rPr>
          <w:rFonts w:cs="Arial"/>
          <w:b/>
          <w:bCs/>
        </w:rPr>
        <w:t xml:space="preserve">ormal review of </w:t>
      </w:r>
      <w:r w:rsidR="005D1D38" w:rsidRPr="00781730">
        <w:rPr>
          <w:rFonts w:cs="Arial"/>
          <w:b/>
          <w:bCs/>
        </w:rPr>
        <w:t>Strategic Equality Plan</w:t>
      </w:r>
      <w:r w:rsidR="005D1D38" w:rsidRPr="00781730">
        <w:rPr>
          <w:rFonts w:cs="Arial"/>
        </w:rPr>
        <w:t xml:space="preserve">: </w:t>
      </w:r>
      <w:r w:rsidR="005D1D38" w:rsidRPr="00781730">
        <w:rPr>
          <w:rFonts w:cs="Arial"/>
        </w:rPr>
        <w:tab/>
      </w:r>
      <w:r w:rsidR="00104B8D">
        <w:rPr>
          <w:rFonts w:cs="Arial"/>
        </w:rPr>
        <w:t xml:space="preserve">Summer </w:t>
      </w:r>
      <w:r>
        <w:rPr>
          <w:rFonts w:cs="Arial"/>
        </w:rPr>
        <w:t xml:space="preserve">2026 </w:t>
      </w:r>
    </w:p>
    <w:p w14:paraId="472B9A1E" w14:textId="77777777" w:rsidR="00FE0970" w:rsidRPr="008B2219" w:rsidRDefault="00FE0970" w:rsidP="00216047">
      <w:pPr>
        <w:tabs>
          <w:tab w:val="left" w:pos="4788"/>
        </w:tabs>
        <w:ind w:left="-454"/>
        <w:rPr>
          <w:rFonts w:cs="Arial"/>
          <w:sz w:val="32"/>
          <w:szCs w:val="32"/>
        </w:rPr>
      </w:pPr>
    </w:p>
    <w:tbl>
      <w:tblPr>
        <w:tblStyle w:val="TableGrid"/>
        <w:tblW w:w="5153" w:type="pct"/>
        <w:tblInd w:w="-431" w:type="dxa"/>
        <w:tblLook w:val="04A0" w:firstRow="1" w:lastRow="0" w:firstColumn="1" w:lastColumn="0" w:noHBand="0" w:noVBand="1"/>
      </w:tblPr>
      <w:tblGrid>
        <w:gridCol w:w="1135"/>
        <w:gridCol w:w="5812"/>
        <w:gridCol w:w="2695"/>
        <w:gridCol w:w="2128"/>
        <w:gridCol w:w="1416"/>
        <w:gridCol w:w="1352"/>
      </w:tblGrid>
      <w:tr w:rsidR="00246B30" w:rsidRPr="001B1E87" w14:paraId="581FDA0D" w14:textId="77777777" w:rsidTr="00CB1696">
        <w:tc>
          <w:tcPr>
            <w:tcW w:w="5000" w:type="pct"/>
            <w:gridSpan w:val="6"/>
            <w:shd w:val="clear" w:color="auto" w:fill="D2E7C3"/>
          </w:tcPr>
          <w:p w14:paraId="03EB16B1" w14:textId="07D3B1E3" w:rsidR="00246B30" w:rsidRPr="001B1E87" w:rsidRDefault="00246B30" w:rsidP="00CB1696">
            <w:pPr>
              <w:tabs>
                <w:tab w:val="left" w:pos="4788"/>
              </w:tabs>
              <w:jc w:val="both"/>
              <w:rPr>
                <w:rFonts w:cs="Arial"/>
                <w:b/>
                <w:bCs/>
              </w:rPr>
            </w:pPr>
            <w:r w:rsidRPr="001B1E87">
              <w:rPr>
                <w:rFonts w:cs="Arial"/>
                <w:b/>
                <w:bCs/>
              </w:rPr>
              <w:t xml:space="preserve">Equality Objective </w:t>
            </w:r>
            <w:r>
              <w:rPr>
                <w:rFonts w:cs="Arial"/>
                <w:b/>
                <w:bCs/>
              </w:rPr>
              <w:t xml:space="preserve">1 - To develop our RSE </w:t>
            </w:r>
            <w:r w:rsidRPr="00C80AB6">
              <w:rPr>
                <w:rFonts w:cs="Arial"/>
                <w:b/>
                <w:bCs/>
              </w:rPr>
              <w:t xml:space="preserve">education </w:t>
            </w:r>
            <w:r>
              <w:rPr>
                <w:rFonts w:cs="Arial"/>
                <w:b/>
                <w:bCs/>
              </w:rPr>
              <w:t xml:space="preserve">to </w:t>
            </w:r>
            <w:r w:rsidRPr="00C80AB6">
              <w:rPr>
                <w:rFonts w:cs="Arial"/>
                <w:b/>
                <w:bCs/>
              </w:rPr>
              <w:t>help children to understand and realise their own rights and the rights of others within the school, within the community</w:t>
            </w:r>
            <w:r>
              <w:rPr>
                <w:rFonts w:cs="Arial"/>
                <w:b/>
                <w:bCs/>
              </w:rPr>
              <w:t xml:space="preserve"> (Sex, sexual orientation, gender reassignment, being pregnant or on maternity leave) </w:t>
            </w:r>
          </w:p>
          <w:p w14:paraId="6CD23A9F" w14:textId="77777777" w:rsidR="00246B30" w:rsidRPr="008B2219" w:rsidRDefault="00246B30" w:rsidP="00CB1696">
            <w:pPr>
              <w:tabs>
                <w:tab w:val="left" w:pos="4788"/>
              </w:tabs>
              <w:jc w:val="both"/>
              <w:rPr>
                <w:rFonts w:cs="Arial"/>
                <w:b/>
                <w:bCs/>
                <w:sz w:val="16"/>
                <w:szCs w:val="16"/>
              </w:rPr>
            </w:pPr>
          </w:p>
        </w:tc>
      </w:tr>
      <w:tr w:rsidR="00246B30" w:rsidRPr="001B1E87" w14:paraId="3102EEF4" w14:textId="77777777" w:rsidTr="00CB1696">
        <w:tc>
          <w:tcPr>
            <w:tcW w:w="5000" w:type="pct"/>
            <w:gridSpan w:val="6"/>
            <w:shd w:val="clear" w:color="auto" w:fill="D2E7C3"/>
          </w:tcPr>
          <w:p w14:paraId="786D446A" w14:textId="4011BC20" w:rsidR="00246B30" w:rsidRPr="001B1E87" w:rsidRDefault="00246B30" w:rsidP="00CB1696">
            <w:pPr>
              <w:tabs>
                <w:tab w:val="left" w:pos="4788"/>
              </w:tabs>
              <w:jc w:val="both"/>
              <w:rPr>
                <w:rFonts w:cs="Arial"/>
                <w:b/>
                <w:bCs/>
              </w:rPr>
            </w:pPr>
            <w:r>
              <w:rPr>
                <w:rFonts w:cs="Arial"/>
                <w:b/>
                <w:bCs/>
              </w:rPr>
              <w:t>Success criteria - Implementation of RSE/PSE/RE into the curriculum</w:t>
            </w:r>
          </w:p>
          <w:p w14:paraId="12E6882D" w14:textId="77777777" w:rsidR="00246B30" w:rsidRPr="008B2219" w:rsidRDefault="00246B30" w:rsidP="00CB1696">
            <w:pPr>
              <w:tabs>
                <w:tab w:val="left" w:pos="4788"/>
              </w:tabs>
              <w:jc w:val="both"/>
              <w:rPr>
                <w:rFonts w:cs="Arial"/>
                <w:b/>
                <w:bCs/>
                <w:sz w:val="16"/>
                <w:szCs w:val="16"/>
              </w:rPr>
            </w:pPr>
          </w:p>
        </w:tc>
      </w:tr>
      <w:tr w:rsidR="00246B30" w:rsidRPr="001B1E87" w14:paraId="49C26568" w14:textId="77777777" w:rsidTr="00CB1696">
        <w:tc>
          <w:tcPr>
            <w:tcW w:w="390" w:type="pct"/>
            <w:shd w:val="clear" w:color="auto" w:fill="EAF4E4"/>
          </w:tcPr>
          <w:p w14:paraId="5895E0DA" w14:textId="77777777" w:rsidR="00246B30" w:rsidRDefault="00246B30" w:rsidP="00CB1696">
            <w:pPr>
              <w:tabs>
                <w:tab w:val="left" w:pos="4788"/>
              </w:tabs>
              <w:jc w:val="center"/>
              <w:rPr>
                <w:rFonts w:cs="Arial"/>
                <w:b/>
                <w:bCs/>
              </w:rPr>
            </w:pPr>
            <w:r w:rsidRPr="001B1E87">
              <w:rPr>
                <w:rFonts w:cs="Arial"/>
                <w:b/>
                <w:bCs/>
              </w:rPr>
              <w:t>Actions</w:t>
            </w:r>
          </w:p>
          <w:p w14:paraId="08DFFFB6" w14:textId="77777777" w:rsidR="00246B30" w:rsidRPr="008B2219" w:rsidRDefault="00246B30" w:rsidP="00CB1696">
            <w:pPr>
              <w:tabs>
                <w:tab w:val="left" w:pos="4788"/>
              </w:tabs>
              <w:jc w:val="center"/>
              <w:rPr>
                <w:rFonts w:cs="Arial"/>
                <w:b/>
                <w:bCs/>
                <w:sz w:val="16"/>
                <w:szCs w:val="16"/>
              </w:rPr>
            </w:pPr>
          </w:p>
        </w:tc>
        <w:tc>
          <w:tcPr>
            <w:tcW w:w="1999" w:type="pct"/>
            <w:shd w:val="clear" w:color="auto" w:fill="EAF4E4"/>
          </w:tcPr>
          <w:p w14:paraId="1461ADE8" w14:textId="77777777" w:rsidR="00246B30" w:rsidRPr="001B1E87" w:rsidRDefault="00246B30" w:rsidP="00CB1696">
            <w:pPr>
              <w:tabs>
                <w:tab w:val="left" w:pos="4788"/>
              </w:tabs>
              <w:jc w:val="center"/>
              <w:rPr>
                <w:rFonts w:cs="Arial"/>
                <w:b/>
                <w:bCs/>
              </w:rPr>
            </w:pPr>
            <w:r w:rsidRPr="001B1E87">
              <w:rPr>
                <w:rFonts w:cs="Arial"/>
                <w:b/>
                <w:bCs/>
              </w:rPr>
              <w:t>Description</w:t>
            </w:r>
          </w:p>
        </w:tc>
        <w:tc>
          <w:tcPr>
            <w:tcW w:w="927" w:type="pct"/>
            <w:shd w:val="clear" w:color="auto" w:fill="EAF4E4"/>
          </w:tcPr>
          <w:p w14:paraId="02594705" w14:textId="77777777" w:rsidR="00246B30" w:rsidRPr="001B1E87" w:rsidRDefault="00246B30" w:rsidP="00CB1696">
            <w:pPr>
              <w:tabs>
                <w:tab w:val="left" w:pos="4788"/>
              </w:tabs>
              <w:jc w:val="center"/>
              <w:rPr>
                <w:rFonts w:cs="Arial"/>
                <w:b/>
                <w:bCs/>
              </w:rPr>
            </w:pPr>
            <w:r>
              <w:rPr>
                <w:rFonts w:cs="Arial"/>
                <w:b/>
                <w:bCs/>
              </w:rPr>
              <w:t>Resources</w:t>
            </w:r>
          </w:p>
        </w:tc>
        <w:tc>
          <w:tcPr>
            <w:tcW w:w="732" w:type="pct"/>
            <w:shd w:val="clear" w:color="auto" w:fill="EAF4E4"/>
          </w:tcPr>
          <w:p w14:paraId="360644F6" w14:textId="77777777" w:rsidR="00246B30" w:rsidRPr="001B1E87" w:rsidRDefault="00246B30" w:rsidP="00CB1696">
            <w:pPr>
              <w:tabs>
                <w:tab w:val="left" w:pos="4788"/>
              </w:tabs>
              <w:jc w:val="center"/>
              <w:rPr>
                <w:rFonts w:cs="Arial"/>
                <w:b/>
                <w:bCs/>
              </w:rPr>
            </w:pPr>
            <w:r w:rsidRPr="001B1E87">
              <w:rPr>
                <w:rFonts w:cs="Arial"/>
                <w:b/>
                <w:bCs/>
              </w:rPr>
              <w:t>Lead Officer</w:t>
            </w:r>
          </w:p>
        </w:tc>
        <w:tc>
          <w:tcPr>
            <w:tcW w:w="487" w:type="pct"/>
            <w:shd w:val="clear" w:color="auto" w:fill="EAF4E4"/>
          </w:tcPr>
          <w:p w14:paraId="29906969" w14:textId="77777777" w:rsidR="00246B30" w:rsidRPr="001B1E87" w:rsidRDefault="00246B30" w:rsidP="00CB1696">
            <w:pPr>
              <w:tabs>
                <w:tab w:val="left" w:pos="4788"/>
              </w:tabs>
              <w:jc w:val="center"/>
              <w:rPr>
                <w:rFonts w:cs="Arial"/>
                <w:b/>
                <w:bCs/>
              </w:rPr>
            </w:pPr>
            <w:r w:rsidRPr="001B1E87">
              <w:rPr>
                <w:rFonts w:cs="Arial"/>
                <w:b/>
                <w:bCs/>
              </w:rPr>
              <w:t xml:space="preserve">Start </w:t>
            </w:r>
            <w:r>
              <w:rPr>
                <w:rFonts w:cs="Arial"/>
                <w:b/>
                <w:bCs/>
              </w:rPr>
              <w:t>D</w:t>
            </w:r>
            <w:r w:rsidRPr="001B1E87">
              <w:rPr>
                <w:rFonts w:cs="Arial"/>
                <w:b/>
                <w:bCs/>
              </w:rPr>
              <w:t>ate</w:t>
            </w:r>
          </w:p>
        </w:tc>
        <w:tc>
          <w:tcPr>
            <w:tcW w:w="465" w:type="pct"/>
            <w:shd w:val="clear" w:color="auto" w:fill="EAF4E4"/>
          </w:tcPr>
          <w:p w14:paraId="2428BC09" w14:textId="77777777" w:rsidR="00246B30" w:rsidRPr="001B1E87" w:rsidRDefault="00246B30" w:rsidP="00CB1696">
            <w:pPr>
              <w:tabs>
                <w:tab w:val="left" w:pos="4788"/>
              </w:tabs>
              <w:jc w:val="center"/>
              <w:rPr>
                <w:rFonts w:cs="Arial"/>
                <w:b/>
                <w:bCs/>
              </w:rPr>
            </w:pPr>
            <w:r w:rsidRPr="001B1E87">
              <w:rPr>
                <w:rFonts w:cs="Arial"/>
                <w:b/>
                <w:bCs/>
              </w:rPr>
              <w:t>End Date</w:t>
            </w:r>
          </w:p>
        </w:tc>
      </w:tr>
      <w:tr w:rsidR="00246B30" w:rsidRPr="001B1E87" w14:paraId="6769DE5B" w14:textId="77777777" w:rsidTr="00CB1696">
        <w:tc>
          <w:tcPr>
            <w:tcW w:w="390" w:type="pct"/>
          </w:tcPr>
          <w:p w14:paraId="41B93334" w14:textId="77777777" w:rsidR="00246B30" w:rsidRPr="001B1E87" w:rsidRDefault="00246B30" w:rsidP="00CB1696">
            <w:pPr>
              <w:tabs>
                <w:tab w:val="left" w:pos="4788"/>
              </w:tabs>
              <w:jc w:val="center"/>
              <w:rPr>
                <w:rFonts w:cs="Arial"/>
              </w:rPr>
            </w:pPr>
            <w:r w:rsidRPr="001B1E87">
              <w:rPr>
                <w:rFonts w:cs="Arial"/>
              </w:rPr>
              <w:t>1.1</w:t>
            </w:r>
          </w:p>
        </w:tc>
        <w:tc>
          <w:tcPr>
            <w:tcW w:w="1999" w:type="pct"/>
          </w:tcPr>
          <w:p w14:paraId="78EE255C" w14:textId="67DF6317" w:rsidR="00246B30" w:rsidRPr="001B1E87" w:rsidRDefault="004414C7" w:rsidP="00CB1696">
            <w:pPr>
              <w:tabs>
                <w:tab w:val="left" w:pos="4788"/>
              </w:tabs>
              <w:jc w:val="center"/>
              <w:rPr>
                <w:rFonts w:cs="Arial"/>
              </w:rPr>
            </w:pPr>
            <w:r>
              <w:rPr>
                <w:rFonts w:cs="Arial"/>
              </w:rPr>
              <w:t>Develop RSE curriculum with</w:t>
            </w:r>
            <w:r w:rsidR="00246B30">
              <w:rPr>
                <w:rFonts w:cs="Arial"/>
              </w:rPr>
              <w:t xml:space="preserve"> teachers which focusses on delivering topics based on developmental age rather than age – Covers a range of topics including relationships and marriage</w:t>
            </w:r>
          </w:p>
        </w:tc>
        <w:tc>
          <w:tcPr>
            <w:tcW w:w="927" w:type="pct"/>
          </w:tcPr>
          <w:p w14:paraId="631C2199" w14:textId="77641AE3" w:rsidR="00246B30" w:rsidRPr="001B1E87" w:rsidRDefault="00E833C3" w:rsidP="00CB1696">
            <w:pPr>
              <w:tabs>
                <w:tab w:val="left" w:pos="4788"/>
              </w:tabs>
              <w:jc w:val="center"/>
              <w:rPr>
                <w:rFonts w:cs="Arial"/>
              </w:rPr>
            </w:pPr>
            <w:r>
              <w:rPr>
                <w:rFonts w:cs="Arial"/>
              </w:rPr>
              <w:t xml:space="preserve">Time allocation to develop RSE curriculum </w:t>
            </w:r>
          </w:p>
        </w:tc>
        <w:tc>
          <w:tcPr>
            <w:tcW w:w="732" w:type="pct"/>
          </w:tcPr>
          <w:p w14:paraId="4941C911" w14:textId="14ADAFC3" w:rsidR="00246B30" w:rsidRPr="001B1E87" w:rsidRDefault="000515BC" w:rsidP="00CB1696">
            <w:pPr>
              <w:tabs>
                <w:tab w:val="left" w:pos="4788"/>
              </w:tabs>
              <w:jc w:val="center"/>
              <w:rPr>
                <w:rFonts w:cs="Arial"/>
              </w:rPr>
            </w:pPr>
            <w:r>
              <w:rPr>
                <w:rFonts w:cs="Arial"/>
              </w:rPr>
              <w:t>D Thomas</w:t>
            </w:r>
          </w:p>
        </w:tc>
        <w:tc>
          <w:tcPr>
            <w:tcW w:w="487" w:type="pct"/>
          </w:tcPr>
          <w:p w14:paraId="7BCB6CE2" w14:textId="3AA3FE0C" w:rsidR="00246B30" w:rsidRPr="001B1E87" w:rsidRDefault="00246B30" w:rsidP="00CB1696">
            <w:pPr>
              <w:tabs>
                <w:tab w:val="left" w:pos="4788"/>
              </w:tabs>
              <w:jc w:val="center"/>
              <w:rPr>
                <w:rFonts w:cs="Arial"/>
              </w:rPr>
            </w:pPr>
            <w:r>
              <w:rPr>
                <w:rFonts w:cs="Arial"/>
              </w:rPr>
              <w:t>September 202</w:t>
            </w:r>
            <w:r w:rsidR="000515BC">
              <w:rPr>
                <w:rFonts w:cs="Arial"/>
              </w:rPr>
              <w:t>4</w:t>
            </w:r>
          </w:p>
        </w:tc>
        <w:tc>
          <w:tcPr>
            <w:tcW w:w="465" w:type="pct"/>
          </w:tcPr>
          <w:p w14:paraId="461D26E4" w14:textId="54C95712" w:rsidR="00246B30" w:rsidRPr="001B1E87" w:rsidRDefault="00246B30" w:rsidP="00CB1696">
            <w:pPr>
              <w:tabs>
                <w:tab w:val="left" w:pos="4788"/>
              </w:tabs>
              <w:jc w:val="center"/>
              <w:rPr>
                <w:rFonts w:cs="Arial"/>
              </w:rPr>
            </w:pPr>
            <w:r>
              <w:rPr>
                <w:rFonts w:cs="Arial"/>
              </w:rPr>
              <w:t xml:space="preserve">July </w:t>
            </w:r>
            <w:r w:rsidR="000515BC">
              <w:rPr>
                <w:rFonts w:cs="Arial"/>
              </w:rPr>
              <w:t>25</w:t>
            </w:r>
          </w:p>
        </w:tc>
      </w:tr>
      <w:tr w:rsidR="00246B30" w:rsidRPr="001B1E87" w14:paraId="73AE9A6F" w14:textId="77777777" w:rsidTr="00CB1696">
        <w:tc>
          <w:tcPr>
            <w:tcW w:w="390" w:type="pct"/>
          </w:tcPr>
          <w:p w14:paraId="6384279E" w14:textId="77777777" w:rsidR="00246B30" w:rsidRPr="001B1E87" w:rsidRDefault="00246B30" w:rsidP="00CB1696">
            <w:pPr>
              <w:tabs>
                <w:tab w:val="left" w:pos="4788"/>
              </w:tabs>
              <w:jc w:val="center"/>
              <w:rPr>
                <w:rFonts w:cs="Arial"/>
              </w:rPr>
            </w:pPr>
            <w:r w:rsidRPr="001B1E87">
              <w:rPr>
                <w:rFonts w:cs="Arial"/>
              </w:rPr>
              <w:t>1.2</w:t>
            </w:r>
          </w:p>
        </w:tc>
        <w:tc>
          <w:tcPr>
            <w:tcW w:w="1999" w:type="pct"/>
          </w:tcPr>
          <w:p w14:paraId="5FF0BB14" w14:textId="77777777" w:rsidR="00246B30" w:rsidRPr="001B1E87" w:rsidRDefault="00246B30" w:rsidP="00CB1696">
            <w:pPr>
              <w:tabs>
                <w:tab w:val="left" w:pos="4788"/>
              </w:tabs>
              <w:jc w:val="center"/>
              <w:rPr>
                <w:rFonts w:cs="Arial"/>
              </w:rPr>
            </w:pPr>
            <w:r>
              <w:rPr>
                <w:rFonts w:cs="Arial"/>
              </w:rPr>
              <w:t>YEPS Team to deliver sessions to 14-19 pupils on: sex, sexual health, sexual orientation, pregnancy (rights and responsibilities), gender reassignment. To be delivered yearly</w:t>
            </w:r>
          </w:p>
        </w:tc>
        <w:tc>
          <w:tcPr>
            <w:tcW w:w="927" w:type="pct"/>
          </w:tcPr>
          <w:p w14:paraId="3145D093" w14:textId="77777777" w:rsidR="00246B30" w:rsidRPr="001B1E87" w:rsidRDefault="00246B30" w:rsidP="00CB1696">
            <w:pPr>
              <w:tabs>
                <w:tab w:val="left" w:pos="4788"/>
              </w:tabs>
              <w:jc w:val="center"/>
              <w:rPr>
                <w:rFonts w:cs="Arial"/>
              </w:rPr>
            </w:pPr>
            <w:r>
              <w:rPr>
                <w:rFonts w:cs="Arial"/>
              </w:rPr>
              <w:t>YEPS</w:t>
            </w:r>
          </w:p>
        </w:tc>
        <w:tc>
          <w:tcPr>
            <w:tcW w:w="732" w:type="pct"/>
          </w:tcPr>
          <w:p w14:paraId="46644742" w14:textId="77777777" w:rsidR="00246B30" w:rsidRDefault="00246B30" w:rsidP="00CB1696">
            <w:pPr>
              <w:tabs>
                <w:tab w:val="left" w:pos="4788"/>
              </w:tabs>
              <w:jc w:val="center"/>
              <w:rPr>
                <w:rFonts w:cs="Arial"/>
              </w:rPr>
            </w:pPr>
            <w:r>
              <w:rPr>
                <w:rFonts w:cs="Arial"/>
              </w:rPr>
              <w:t>14-19 Lead</w:t>
            </w:r>
          </w:p>
          <w:p w14:paraId="5E5F56DD" w14:textId="68982AE8" w:rsidR="00E833C3" w:rsidRPr="001B1E87" w:rsidRDefault="00E833C3" w:rsidP="00CB1696">
            <w:pPr>
              <w:tabs>
                <w:tab w:val="left" w:pos="4788"/>
              </w:tabs>
              <w:jc w:val="center"/>
              <w:rPr>
                <w:rFonts w:cs="Arial"/>
              </w:rPr>
            </w:pPr>
            <w:r>
              <w:rPr>
                <w:rFonts w:cs="Arial"/>
              </w:rPr>
              <w:t>D Williams</w:t>
            </w:r>
          </w:p>
        </w:tc>
        <w:tc>
          <w:tcPr>
            <w:tcW w:w="487" w:type="pct"/>
          </w:tcPr>
          <w:p w14:paraId="0A9456B9" w14:textId="3198DB91" w:rsidR="00246B30" w:rsidRPr="001B1E87" w:rsidRDefault="00E833C3" w:rsidP="00CB1696">
            <w:pPr>
              <w:tabs>
                <w:tab w:val="left" w:pos="4788"/>
              </w:tabs>
              <w:jc w:val="center"/>
              <w:rPr>
                <w:rFonts w:cs="Arial"/>
              </w:rPr>
            </w:pPr>
            <w:r>
              <w:rPr>
                <w:rFonts w:cs="Arial"/>
              </w:rPr>
              <w:t>July 2024</w:t>
            </w:r>
          </w:p>
        </w:tc>
        <w:tc>
          <w:tcPr>
            <w:tcW w:w="465" w:type="pct"/>
          </w:tcPr>
          <w:p w14:paraId="77CFA309" w14:textId="77777777" w:rsidR="00246B30" w:rsidRPr="001B1E87" w:rsidRDefault="00246B30" w:rsidP="00CB1696">
            <w:pPr>
              <w:tabs>
                <w:tab w:val="left" w:pos="4788"/>
              </w:tabs>
              <w:jc w:val="center"/>
              <w:rPr>
                <w:rFonts w:cs="Arial"/>
              </w:rPr>
            </w:pPr>
            <w:r>
              <w:rPr>
                <w:rFonts w:cs="Arial"/>
              </w:rPr>
              <w:t>July 2026</w:t>
            </w:r>
          </w:p>
        </w:tc>
      </w:tr>
      <w:tr w:rsidR="00246B30" w:rsidRPr="001B1E87" w14:paraId="0FC1824F" w14:textId="77777777" w:rsidTr="00CB1696">
        <w:tc>
          <w:tcPr>
            <w:tcW w:w="390" w:type="pct"/>
          </w:tcPr>
          <w:p w14:paraId="0C67926F" w14:textId="77777777" w:rsidR="00246B30" w:rsidRPr="001B1E87" w:rsidRDefault="00246B30" w:rsidP="00CB1696">
            <w:pPr>
              <w:tabs>
                <w:tab w:val="left" w:pos="4788"/>
              </w:tabs>
              <w:jc w:val="center"/>
              <w:rPr>
                <w:rFonts w:cs="Arial"/>
              </w:rPr>
            </w:pPr>
            <w:r w:rsidRPr="001B1E87">
              <w:rPr>
                <w:rFonts w:cs="Arial"/>
              </w:rPr>
              <w:t>1.3</w:t>
            </w:r>
          </w:p>
        </w:tc>
        <w:tc>
          <w:tcPr>
            <w:tcW w:w="1999" w:type="pct"/>
          </w:tcPr>
          <w:p w14:paraId="7C695468" w14:textId="77777777" w:rsidR="00246B30" w:rsidRPr="001B1E87" w:rsidRDefault="00246B30" w:rsidP="00CB1696">
            <w:pPr>
              <w:tabs>
                <w:tab w:val="left" w:pos="4788"/>
              </w:tabs>
              <w:jc w:val="center"/>
              <w:rPr>
                <w:rFonts w:cs="Arial"/>
              </w:rPr>
            </w:pPr>
            <w:r>
              <w:rPr>
                <w:rFonts w:cs="Arial"/>
              </w:rPr>
              <w:t xml:space="preserve">Keeping Safe week – Focus week covering a range of topics including RSE to be delivered yearly. Feedback from pupils in year pupil questionnaires. </w:t>
            </w:r>
          </w:p>
        </w:tc>
        <w:tc>
          <w:tcPr>
            <w:tcW w:w="927" w:type="pct"/>
          </w:tcPr>
          <w:p w14:paraId="6FD820CD" w14:textId="1217FC16" w:rsidR="00246B30" w:rsidRPr="001B1E87" w:rsidRDefault="00E833C3" w:rsidP="00CB1696">
            <w:pPr>
              <w:tabs>
                <w:tab w:val="left" w:pos="4788"/>
              </w:tabs>
              <w:jc w:val="center"/>
              <w:rPr>
                <w:rFonts w:cs="Arial"/>
              </w:rPr>
            </w:pPr>
            <w:r>
              <w:rPr>
                <w:rFonts w:cs="Arial"/>
              </w:rPr>
              <w:t>Planned</w:t>
            </w:r>
            <w:r w:rsidR="00246B30">
              <w:rPr>
                <w:rFonts w:cs="Arial"/>
              </w:rPr>
              <w:t xml:space="preserve"> by Health and Wellbeing </w:t>
            </w:r>
            <w:r>
              <w:rPr>
                <w:rFonts w:cs="Arial"/>
              </w:rPr>
              <w:t>lead</w:t>
            </w:r>
          </w:p>
        </w:tc>
        <w:tc>
          <w:tcPr>
            <w:tcW w:w="732" w:type="pct"/>
          </w:tcPr>
          <w:p w14:paraId="516F3E99" w14:textId="16127512" w:rsidR="00246B30" w:rsidRPr="001B1E87" w:rsidRDefault="00E833C3" w:rsidP="00CB1696">
            <w:pPr>
              <w:tabs>
                <w:tab w:val="left" w:pos="4788"/>
              </w:tabs>
              <w:jc w:val="center"/>
              <w:rPr>
                <w:rFonts w:cs="Arial"/>
              </w:rPr>
            </w:pPr>
            <w:r>
              <w:rPr>
                <w:rFonts w:cs="Arial"/>
              </w:rPr>
              <w:t>F Reddy</w:t>
            </w:r>
          </w:p>
        </w:tc>
        <w:tc>
          <w:tcPr>
            <w:tcW w:w="487" w:type="pct"/>
          </w:tcPr>
          <w:p w14:paraId="32FB737B" w14:textId="77777777" w:rsidR="00246B30" w:rsidRDefault="00246B30" w:rsidP="00CB1696">
            <w:pPr>
              <w:tabs>
                <w:tab w:val="left" w:pos="4788"/>
              </w:tabs>
              <w:jc w:val="center"/>
              <w:rPr>
                <w:rFonts w:cs="Arial"/>
              </w:rPr>
            </w:pPr>
            <w:r>
              <w:rPr>
                <w:rFonts w:cs="Arial"/>
              </w:rPr>
              <w:t xml:space="preserve">September </w:t>
            </w:r>
          </w:p>
          <w:p w14:paraId="33C1639A" w14:textId="4CE2E602" w:rsidR="00E833C3" w:rsidRPr="001B1E87" w:rsidRDefault="00E833C3" w:rsidP="00CB1696">
            <w:pPr>
              <w:tabs>
                <w:tab w:val="left" w:pos="4788"/>
              </w:tabs>
              <w:jc w:val="center"/>
              <w:rPr>
                <w:rFonts w:cs="Arial"/>
              </w:rPr>
            </w:pPr>
            <w:r>
              <w:rPr>
                <w:rFonts w:cs="Arial"/>
              </w:rPr>
              <w:t>2024</w:t>
            </w:r>
          </w:p>
        </w:tc>
        <w:tc>
          <w:tcPr>
            <w:tcW w:w="465" w:type="pct"/>
          </w:tcPr>
          <w:p w14:paraId="1D16D3A1" w14:textId="379EC427" w:rsidR="00246B30" w:rsidRPr="001B1E87" w:rsidRDefault="00246B30" w:rsidP="00CB1696">
            <w:pPr>
              <w:tabs>
                <w:tab w:val="left" w:pos="4788"/>
              </w:tabs>
              <w:jc w:val="center"/>
              <w:rPr>
                <w:rFonts w:cs="Arial"/>
              </w:rPr>
            </w:pPr>
          </w:p>
        </w:tc>
      </w:tr>
    </w:tbl>
    <w:p w14:paraId="37E7621B" w14:textId="5F5C1008" w:rsidR="004446FD" w:rsidRDefault="004446FD" w:rsidP="001B1E87">
      <w:pPr>
        <w:jc w:val="both"/>
        <w:rPr>
          <w:rFonts w:cs="Arial"/>
        </w:rPr>
      </w:pPr>
    </w:p>
    <w:p w14:paraId="69DFE713" w14:textId="4DB0AF33" w:rsidR="00246B30" w:rsidRDefault="00246B30" w:rsidP="001B1E87">
      <w:pPr>
        <w:jc w:val="both"/>
        <w:rPr>
          <w:rFonts w:cs="Arial"/>
        </w:rPr>
      </w:pPr>
    </w:p>
    <w:p w14:paraId="0E3E1591" w14:textId="7ECE0D93" w:rsidR="00246B30" w:rsidRDefault="00246B30" w:rsidP="001B1E87">
      <w:pPr>
        <w:jc w:val="both"/>
        <w:rPr>
          <w:rFonts w:cs="Arial"/>
        </w:rPr>
      </w:pPr>
    </w:p>
    <w:p w14:paraId="41EBBF8E" w14:textId="77777777" w:rsidR="00246B30" w:rsidRDefault="00246B30" w:rsidP="001B1E87">
      <w:pPr>
        <w:jc w:val="both"/>
        <w:rPr>
          <w:rFonts w:cs="Arial"/>
        </w:rPr>
      </w:pPr>
    </w:p>
    <w:tbl>
      <w:tblPr>
        <w:tblStyle w:val="TableGrid"/>
        <w:tblW w:w="5153" w:type="pct"/>
        <w:tblInd w:w="-431" w:type="dxa"/>
        <w:tblLook w:val="04A0" w:firstRow="1" w:lastRow="0" w:firstColumn="1" w:lastColumn="0" w:noHBand="0" w:noVBand="1"/>
      </w:tblPr>
      <w:tblGrid>
        <w:gridCol w:w="1124"/>
        <w:gridCol w:w="5804"/>
        <w:gridCol w:w="2687"/>
        <w:gridCol w:w="2120"/>
        <w:gridCol w:w="1410"/>
        <w:gridCol w:w="1393"/>
      </w:tblGrid>
      <w:tr w:rsidR="004446FD" w:rsidRPr="001B1E87" w14:paraId="7B6244C8" w14:textId="77777777" w:rsidTr="00E95506">
        <w:tc>
          <w:tcPr>
            <w:tcW w:w="5000" w:type="pct"/>
            <w:gridSpan w:val="6"/>
            <w:shd w:val="clear" w:color="auto" w:fill="D2E7C3"/>
          </w:tcPr>
          <w:p w14:paraId="117741CE" w14:textId="57EF4AF9" w:rsidR="00183EF4" w:rsidRPr="001B1E87" w:rsidRDefault="004446FD" w:rsidP="00183EF4">
            <w:pPr>
              <w:tabs>
                <w:tab w:val="left" w:pos="4788"/>
              </w:tabs>
              <w:jc w:val="both"/>
              <w:rPr>
                <w:rFonts w:cs="Arial"/>
                <w:b/>
                <w:bCs/>
              </w:rPr>
            </w:pPr>
            <w:r w:rsidRPr="001B1E87">
              <w:rPr>
                <w:rFonts w:cs="Arial"/>
                <w:b/>
                <w:bCs/>
              </w:rPr>
              <w:t xml:space="preserve">Equality Objective </w:t>
            </w:r>
            <w:r w:rsidR="00246B30">
              <w:rPr>
                <w:rFonts w:cs="Arial"/>
                <w:b/>
                <w:bCs/>
              </w:rPr>
              <w:t>2</w:t>
            </w:r>
            <w:r w:rsidR="00183EF4">
              <w:rPr>
                <w:rFonts w:cs="Arial"/>
                <w:b/>
                <w:bCs/>
              </w:rPr>
              <w:t xml:space="preserve"> </w:t>
            </w:r>
            <w:r w:rsidR="007A1146">
              <w:rPr>
                <w:rFonts w:cs="Arial"/>
                <w:b/>
                <w:bCs/>
              </w:rPr>
              <w:t xml:space="preserve">– To ensure the school is fully adapted to meet the needs of pupils and that they have full access to all curriculum areas (Disability) </w:t>
            </w:r>
          </w:p>
          <w:p w14:paraId="1099E7E7" w14:textId="77777777" w:rsidR="004446FD" w:rsidRPr="008B2219" w:rsidRDefault="004446FD" w:rsidP="00583241">
            <w:pPr>
              <w:tabs>
                <w:tab w:val="left" w:pos="4788"/>
              </w:tabs>
              <w:jc w:val="both"/>
              <w:rPr>
                <w:rFonts w:cs="Arial"/>
                <w:b/>
                <w:bCs/>
                <w:sz w:val="16"/>
                <w:szCs w:val="16"/>
              </w:rPr>
            </w:pPr>
          </w:p>
        </w:tc>
      </w:tr>
      <w:tr w:rsidR="004446FD" w:rsidRPr="001B1E87" w14:paraId="3A0D2A7D" w14:textId="77777777" w:rsidTr="00E95506">
        <w:tc>
          <w:tcPr>
            <w:tcW w:w="5000" w:type="pct"/>
            <w:gridSpan w:val="6"/>
            <w:shd w:val="clear" w:color="auto" w:fill="D2E7C3"/>
          </w:tcPr>
          <w:p w14:paraId="65D6AE31" w14:textId="0CD1D779" w:rsidR="004446FD" w:rsidRPr="001B1E87" w:rsidRDefault="00183EF4" w:rsidP="00583241">
            <w:pPr>
              <w:tabs>
                <w:tab w:val="left" w:pos="4788"/>
              </w:tabs>
              <w:jc w:val="both"/>
              <w:rPr>
                <w:rFonts w:cs="Arial"/>
                <w:b/>
                <w:bCs/>
              </w:rPr>
            </w:pPr>
            <w:r>
              <w:rPr>
                <w:rFonts w:cs="Arial"/>
                <w:b/>
                <w:bCs/>
              </w:rPr>
              <w:t xml:space="preserve">Success </w:t>
            </w:r>
            <w:r w:rsidR="009A0AB5">
              <w:rPr>
                <w:rFonts w:cs="Arial"/>
                <w:b/>
                <w:bCs/>
              </w:rPr>
              <w:t>criteria</w:t>
            </w:r>
            <w:r w:rsidR="007A1146">
              <w:rPr>
                <w:rFonts w:cs="Arial"/>
                <w:b/>
                <w:bCs/>
              </w:rPr>
              <w:t xml:space="preserve"> – Development of outdoor area to ensure all pupils can access outdoor learning</w:t>
            </w:r>
            <w:r w:rsidR="00E833C3">
              <w:rPr>
                <w:rFonts w:cs="Arial"/>
                <w:b/>
                <w:bCs/>
              </w:rPr>
              <w:t>, outdoor</w:t>
            </w:r>
            <w:r w:rsidR="007A1146">
              <w:rPr>
                <w:rFonts w:cs="Arial"/>
                <w:b/>
                <w:bCs/>
              </w:rPr>
              <w:t xml:space="preserve"> </w:t>
            </w:r>
          </w:p>
          <w:p w14:paraId="77E57D84" w14:textId="77777777" w:rsidR="004446FD" w:rsidRPr="008B2219" w:rsidRDefault="004446FD" w:rsidP="00583241">
            <w:pPr>
              <w:tabs>
                <w:tab w:val="left" w:pos="4788"/>
              </w:tabs>
              <w:jc w:val="both"/>
              <w:rPr>
                <w:rFonts w:cs="Arial"/>
                <w:b/>
                <w:bCs/>
                <w:sz w:val="16"/>
                <w:szCs w:val="16"/>
              </w:rPr>
            </w:pPr>
          </w:p>
        </w:tc>
      </w:tr>
      <w:tr w:rsidR="002E6A52" w:rsidRPr="001B1E87" w14:paraId="4C5CC184" w14:textId="77777777" w:rsidTr="002E6A52">
        <w:tc>
          <w:tcPr>
            <w:tcW w:w="387" w:type="pct"/>
            <w:shd w:val="clear" w:color="auto" w:fill="EAF4E4"/>
          </w:tcPr>
          <w:p w14:paraId="72B56214" w14:textId="77777777" w:rsidR="00E95506" w:rsidRDefault="00E95506" w:rsidP="00146A5C">
            <w:pPr>
              <w:tabs>
                <w:tab w:val="left" w:pos="4788"/>
              </w:tabs>
              <w:jc w:val="center"/>
              <w:rPr>
                <w:rFonts w:cs="Arial"/>
                <w:b/>
                <w:bCs/>
              </w:rPr>
            </w:pPr>
            <w:r w:rsidRPr="001B1E87">
              <w:rPr>
                <w:rFonts w:cs="Arial"/>
                <w:b/>
                <w:bCs/>
              </w:rPr>
              <w:t>Actions</w:t>
            </w:r>
          </w:p>
          <w:p w14:paraId="3380A11D" w14:textId="77777777" w:rsidR="00E95506" w:rsidRPr="008B2219" w:rsidRDefault="00E95506" w:rsidP="00146A5C">
            <w:pPr>
              <w:tabs>
                <w:tab w:val="left" w:pos="4788"/>
              </w:tabs>
              <w:jc w:val="center"/>
              <w:rPr>
                <w:rFonts w:cs="Arial"/>
                <w:b/>
                <w:bCs/>
                <w:sz w:val="16"/>
                <w:szCs w:val="16"/>
              </w:rPr>
            </w:pPr>
          </w:p>
        </w:tc>
        <w:tc>
          <w:tcPr>
            <w:tcW w:w="1996" w:type="pct"/>
            <w:shd w:val="clear" w:color="auto" w:fill="EAF4E4"/>
          </w:tcPr>
          <w:p w14:paraId="68B19526" w14:textId="77777777" w:rsidR="00E95506" w:rsidRPr="001B1E87" w:rsidRDefault="00E95506" w:rsidP="00146A5C">
            <w:pPr>
              <w:tabs>
                <w:tab w:val="left" w:pos="4788"/>
              </w:tabs>
              <w:jc w:val="center"/>
              <w:rPr>
                <w:rFonts w:cs="Arial"/>
                <w:b/>
                <w:bCs/>
              </w:rPr>
            </w:pPr>
            <w:r w:rsidRPr="001B1E87">
              <w:rPr>
                <w:rFonts w:cs="Arial"/>
                <w:b/>
                <w:bCs/>
              </w:rPr>
              <w:t>Description</w:t>
            </w:r>
          </w:p>
        </w:tc>
        <w:tc>
          <w:tcPr>
            <w:tcW w:w="924" w:type="pct"/>
            <w:shd w:val="clear" w:color="auto" w:fill="EAF4E4"/>
          </w:tcPr>
          <w:p w14:paraId="7FB3B4CF" w14:textId="77777777" w:rsidR="00E95506" w:rsidRPr="001B1E87" w:rsidRDefault="00E95506" w:rsidP="00146A5C">
            <w:pPr>
              <w:tabs>
                <w:tab w:val="left" w:pos="4788"/>
              </w:tabs>
              <w:jc w:val="center"/>
              <w:rPr>
                <w:rFonts w:cs="Arial"/>
                <w:b/>
                <w:bCs/>
              </w:rPr>
            </w:pPr>
            <w:r>
              <w:rPr>
                <w:rFonts w:cs="Arial"/>
                <w:b/>
                <w:bCs/>
              </w:rPr>
              <w:t>Resources</w:t>
            </w:r>
          </w:p>
        </w:tc>
        <w:tc>
          <w:tcPr>
            <w:tcW w:w="729" w:type="pct"/>
            <w:shd w:val="clear" w:color="auto" w:fill="EAF4E4"/>
          </w:tcPr>
          <w:p w14:paraId="2C2C5985" w14:textId="77777777" w:rsidR="00E95506" w:rsidRPr="001B1E87" w:rsidRDefault="00E95506" w:rsidP="00146A5C">
            <w:pPr>
              <w:tabs>
                <w:tab w:val="left" w:pos="4788"/>
              </w:tabs>
              <w:jc w:val="center"/>
              <w:rPr>
                <w:rFonts w:cs="Arial"/>
                <w:b/>
                <w:bCs/>
              </w:rPr>
            </w:pPr>
            <w:r w:rsidRPr="001B1E87">
              <w:rPr>
                <w:rFonts w:cs="Arial"/>
                <w:b/>
                <w:bCs/>
              </w:rPr>
              <w:t>Lead Officer</w:t>
            </w:r>
          </w:p>
        </w:tc>
        <w:tc>
          <w:tcPr>
            <w:tcW w:w="485" w:type="pct"/>
            <w:shd w:val="clear" w:color="auto" w:fill="EAF4E4"/>
          </w:tcPr>
          <w:p w14:paraId="3C730195" w14:textId="77777777" w:rsidR="00E95506" w:rsidRPr="001B1E87" w:rsidRDefault="00E95506" w:rsidP="00146A5C">
            <w:pPr>
              <w:tabs>
                <w:tab w:val="left" w:pos="4788"/>
              </w:tabs>
              <w:jc w:val="center"/>
              <w:rPr>
                <w:rFonts w:cs="Arial"/>
                <w:b/>
                <w:bCs/>
              </w:rPr>
            </w:pPr>
            <w:r w:rsidRPr="001B1E87">
              <w:rPr>
                <w:rFonts w:cs="Arial"/>
                <w:b/>
                <w:bCs/>
              </w:rPr>
              <w:t xml:space="preserve">Start </w:t>
            </w:r>
            <w:r>
              <w:rPr>
                <w:rFonts w:cs="Arial"/>
                <w:b/>
                <w:bCs/>
              </w:rPr>
              <w:t>D</w:t>
            </w:r>
            <w:r w:rsidRPr="001B1E87">
              <w:rPr>
                <w:rFonts w:cs="Arial"/>
                <w:b/>
                <w:bCs/>
              </w:rPr>
              <w:t>ate</w:t>
            </w:r>
          </w:p>
        </w:tc>
        <w:tc>
          <w:tcPr>
            <w:tcW w:w="479" w:type="pct"/>
            <w:shd w:val="clear" w:color="auto" w:fill="EAF4E4"/>
          </w:tcPr>
          <w:p w14:paraId="231088CC" w14:textId="77777777" w:rsidR="00E95506" w:rsidRPr="001B1E87" w:rsidRDefault="00E95506" w:rsidP="00146A5C">
            <w:pPr>
              <w:tabs>
                <w:tab w:val="left" w:pos="4788"/>
              </w:tabs>
              <w:jc w:val="center"/>
              <w:rPr>
                <w:rFonts w:cs="Arial"/>
                <w:b/>
                <w:bCs/>
              </w:rPr>
            </w:pPr>
            <w:r w:rsidRPr="001B1E87">
              <w:rPr>
                <w:rFonts w:cs="Arial"/>
                <w:b/>
                <w:bCs/>
              </w:rPr>
              <w:t>End Date</w:t>
            </w:r>
          </w:p>
        </w:tc>
      </w:tr>
      <w:tr w:rsidR="00D96C6E" w:rsidRPr="001B1E87" w14:paraId="63A3EFCA" w14:textId="77777777" w:rsidTr="002E6A52">
        <w:tc>
          <w:tcPr>
            <w:tcW w:w="387" w:type="pct"/>
          </w:tcPr>
          <w:p w14:paraId="79D661AF" w14:textId="310C83EE" w:rsidR="00D96C6E" w:rsidRPr="001B1E87" w:rsidRDefault="00D96C6E" w:rsidP="00D96C6E">
            <w:pPr>
              <w:tabs>
                <w:tab w:val="left" w:pos="4788"/>
              </w:tabs>
              <w:jc w:val="center"/>
              <w:rPr>
                <w:rFonts w:cs="Arial"/>
              </w:rPr>
            </w:pPr>
            <w:r w:rsidRPr="001B1E87">
              <w:rPr>
                <w:rFonts w:cs="Arial"/>
              </w:rPr>
              <w:t>1.</w:t>
            </w:r>
            <w:r w:rsidR="007553B9">
              <w:rPr>
                <w:rFonts w:cs="Arial"/>
              </w:rPr>
              <w:t>1</w:t>
            </w:r>
          </w:p>
        </w:tc>
        <w:tc>
          <w:tcPr>
            <w:tcW w:w="1996" w:type="pct"/>
          </w:tcPr>
          <w:p w14:paraId="306E6C83" w14:textId="659980C4" w:rsidR="00D96C6E" w:rsidRPr="00973B08" w:rsidRDefault="00D96C6E" w:rsidP="00D96C6E">
            <w:pPr>
              <w:tabs>
                <w:tab w:val="left" w:pos="4788"/>
              </w:tabs>
              <w:jc w:val="center"/>
              <w:rPr>
                <w:rFonts w:cs="Arial"/>
              </w:rPr>
            </w:pPr>
            <w:r>
              <w:rPr>
                <w:rFonts w:cs="Arial"/>
              </w:rPr>
              <w:t>Planning group of staff and ideas from the school council on what they would like to be included</w:t>
            </w:r>
          </w:p>
        </w:tc>
        <w:tc>
          <w:tcPr>
            <w:tcW w:w="924" w:type="pct"/>
          </w:tcPr>
          <w:p w14:paraId="1745B3D6" w14:textId="74374125" w:rsidR="00D96C6E" w:rsidRDefault="00D96C6E" w:rsidP="00D96C6E">
            <w:pPr>
              <w:tabs>
                <w:tab w:val="left" w:pos="4788"/>
              </w:tabs>
              <w:jc w:val="center"/>
              <w:rPr>
                <w:rFonts w:cs="Arial"/>
              </w:rPr>
            </w:pPr>
            <w:r>
              <w:rPr>
                <w:rFonts w:cs="Arial"/>
              </w:rPr>
              <w:t xml:space="preserve">None </w:t>
            </w:r>
          </w:p>
        </w:tc>
        <w:tc>
          <w:tcPr>
            <w:tcW w:w="729" w:type="pct"/>
          </w:tcPr>
          <w:p w14:paraId="6810CED7" w14:textId="2107A3DF" w:rsidR="00D96C6E" w:rsidRDefault="00E833C3" w:rsidP="00D96C6E">
            <w:pPr>
              <w:tabs>
                <w:tab w:val="left" w:pos="4788"/>
              </w:tabs>
              <w:jc w:val="center"/>
              <w:rPr>
                <w:rFonts w:cs="Arial"/>
              </w:rPr>
            </w:pPr>
            <w:proofErr w:type="gramStart"/>
            <w:r>
              <w:rPr>
                <w:rFonts w:cs="Arial"/>
              </w:rPr>
              <w:t>K</w:t>
            </w:r>
            <w:r w:rsidR="00D96C6E">
              <w:rPr>
                <w:rFonts w:cs="Arial"/>
              </w:rPr>
              <w:t xml:space="preserve"> </w:t>
            </w:r>
            <w:r>
              <w:rPr>
                <w:rFonts w:cs="Arial"/>
              </w:rPr>
              <w:t xml:space="preserve"> Davies</w:t>
            </w:r>
            <w:proofErr w:type="gramEnd"/>
            <w:r>
              <w:rPr>
                <w:rFonts w:cs="Arial"/>
              </w:rPr>
              <w:t>/SLT</w:t>
            </w:r>
          </w:p>
        </w:tc>
        <w:tc>
          <w:tcPr>
            <w:tcW w:w="485" w:type="pct"/>
          </w:tcPr>
          <w:p w14:paraId="67DBED7D" w14:textId="2D42705E" w:rsidR="00D96C6E" w:rsidRDefault="00D96C6E" w:rsidP="00D96C6E">
            <w:pPr>
              <w:tabs>
                <w:tab w:val="left" w:pos="4788"/>
              </w:tabs>
              <w:jc w:val="center"/>
              <w:rPr>
                <w:rFonts w:cs="Arial"/>
              </w:rPr>
            </w:pPr>
            <w:r>
              <w:rPr>
                <w:rFonts w:cs="Arial"/>
              </w:rPr>
              <w:t>February 202</w:t>
            </w:r>
            <w:r w:rsidR="000C4B90">
              <w:rPr>
                <w:rFonts w:cs="Arial"/>
              </w:rPr>
              <w:t>4</w:t>
            </w:r>
          </w:p>
        </w:tc>
        <w:tc>
          <w:tcPr>
            <w:tcW w:w="479" w:type="pct"/>
          </w:tcPr>
          <w:p w14:paraId="7B32B703" w14:textId="48126F5A" w:rsidR="00D96C6E" w:rsidRDefault="000C4B90" w:rsidP="00D96C6E">
            <w:pPr>
              <w:tabs>
                <w:tab w:val="left" w:pos="4788"/>
              </w:tabs>
              <w:jc w:val="center"/>
              <w:rPr>
                <w:rFonts w:cs="Arial"/>
              </w:rPr>
            </w:pPr>
            <w:r>
              <w:rPr>
                <w:rFonts w:cs="Arial"/>
              </w:rPr>
              <w:t>ongoing</w:t>
            </w:r>
          </w:p>
        </w:tc>
      </w:tr>
      <w:tr w:rsidR="002E6A52" w:rsidRPr="001B1E87" w14:paraId="746D3F9C" w14:textId="77777777" w:rsidTr="002E6A52">
        <w:tc>
          <w:tcPr>
            <w:tcW w:w="387" w:type="pct"/>
          </w:tcPr>
          <w:p w14:paraId="3B0B0745" w14:textId="2A89D9C7" w:rsidR="00D96C6E" w:rsidRPr="001B1E87" w:rsidRDefault="00D96C6E" w:rsidP="00D96C6E">
            <w:pPr>
              <w:tabs>
                <w:tab w:val="left" w:pos="4788"/>
              </w:tabs>
              <w:jc w:val="center"/>
              <w:rPr>
                <w:rFonts w:cs="Arial"/>
              </w:rPr>
            </w:pPr>
            <w:r w:rsidRPr="001B1E87">
              <w:rPr>
                <w:rFonts w:cs="Arial"/>
              </w:rPr>
              <w:t>1.</w:t>
            </w:r>
            <w:r w:rsidR="007553B9">
              <w:rPr>
                <w:rFonts w:cs="Arial"/>
              </w:rPr>
              <w:t>2</w:t>
            </w:r>
          </w:p>
        </w:tc>
        <w:tc>
          <w:tcPr>
            <w:tcW w:w="1996" w:type="pct"/>
          </w:tcPr>
          <w:p w14:paraId="3122AB46" w14:textId="2754A659" w:rsidR="00D96C6E" w:rsidRPr="001B1E87" w:rsidRDefault="00D96C6E" w:rsidP="00D96C6E">
            <w:pPr>
              <w:tabs>
                <w:tab w:val="left" w:pos="4788"/>
              </w:tabs>
              <w:jc w:val="center"/>
              <w:rPr>
                <w:rFonts w:cs="Arial"/>
              </w:rPr>
            </w:pPr>
            <w:r w:rsidRPr="00973B08">
              <w:rPr>
                <w:rFonts w:cs="Arial"/>
              </w:rPr>
              <w:t>To ensure there are planned opportunities for outdoor learning across all key stages</w:t>
            </w:r>
          </w:p>
          <w:p w14:paraId="1A1161AB" w14:textId="77777777" w:rsidR="00D96C6E" w:rsidRPr="001B1E87" w:rsidRDefault="00D96C6E" w:rsidP="00D96C6E">
            <w:pPr>
              <w:tabs>
                <w:tab w:val="left" w:pos="4788"/>
              </w:tabs>
              <w:jc w:val="center"/>
              <w:rPr>
                <w:rFonts w:cs="Arial"/>
              </w:rPr>
            </w:pPr>
          </w:p>
        </w:tc>
        <w:tc>
          <w:tcPr>
            <w:tcW w:w="924" w:type="pct"/>
          </w:tcPr>
          <w:p w14:paraId="27DC8A4E" w14:textId="0F59FED3" w:rsidR="00D96C6E" w:rsidRPr="001B1E87" w:rsidRDefault="00D96C6E" w:rsidP="00D96C6E">
            <w:pPr>
              <w:tabs>
                <w:tab w:val="left" w:pos="4788"/>
              </w:tabs>
              <w:jc w:val="center"/>
              <w:rPr>
                <w:rFonts w:cs="Arial"/>
              </w:rPr>
            </w:pPr>
            <w:r>
              <w:rPr>
                <w:rFonts w:cs="Arial"/>
              </w:rPr>
              <w:t xml:space="preserve">Scrutiny of planning </w:t>
            </w:r>
          </w:p>
        </w:tc>
        <w:tc>
          <w:tcPr>
            <w:tcW w:w="729" w:type="pct"/>
          </w:tcPr>
          <w:p w14:paraId="52B29A1E" w14:textId="0DE1D93B" w:rsidR="00D96C6E" w:rsidRPr="001B1E87" w:rsidRDefault="00E833C3" w:rsidP="00D96C6E">
            <w:pPr>
              <w:tabs>
                <w:tab w:val="left" w:pos="4788"/>
              </w:tabs>
              <w:jc w:val="center"/>
              <w:rPr>
                <w:rFonts w:cs="Arial"/>
              </w:rPr>
            </w:pPr>
            <w:r>
              <w:rPr>
                <w:rFonts w:cs="Arial"/>
              </w:rPr>
              <w:t>DL</w:t>
            </w:r>
            <w:r w:rsidR="00A10C96">
              <w:rPr>
                <w:rFonts w:cs="Arial"/>
              </w:rPr>
              <w:t>/Curriculum lead</w:t>
            </w:r>
          </w:p>
        </w:tc>
        <w:tc>
          <w:tcPr>
            <w:tcW w:w="485" w:type="pct"/>
          </w:tcPr>
          <w:p w14:paraId="28CF4B30" w14:textId="5E954D71" w:rsidR="00D96C6E" w:rsidRPr="001B1E87" w:rsidRDefault="00D96C6E" w:rsidP="00D96C6E">
            <w:pPr>
              <w:tabs>
                <w:tab w:val="left" w:pos="4788"/>
              </w:tabs>
              <w:jc w:val="center"/>
              <w:rPr>
                <w:rFonts w:cs="Arial"/>
              </w:rPr>
            </w:pPr>
            <w:r>
              <w:rPr>
                <w:rFonts w:cs="Arial"/>
              </w:rPr>
              <w:t>September 202</w:t>
            </w:r>
            <w:r w:rsidR="000C4B90">
              <w:rPr>
                <w:rFonts w:cs="Arial"/>
              </w:rPr>
              <w:t>4</w:t>
            </w:r>
          </w:p>
        </w:tc>
        <w:tc>
          <w:tcPr>
            <w:tcW w:w="479" w:type="pct"/>
          </w:tcPr>
          <w:p w14:paraId="3384458F" w14:textId="4D38C62A" w:rsidR="00D96C6E" w:rsidRPr="001B1E87" w:rsidRDefault="000C4B90" w:rsidP="00D96C6E">
            <w:pPr>
              <w:tabs>
                <w:tab w:val="left" w:pos="4788"/>
              </w:tabs>
              <w:jc w:val="center"/>
              <w:rPr>
                <w:rFonts w:cs="Arial"/>
              </w:rPr>
            </w:pPr>
            <w:r>
              <w:rPr>
                <w:rFonts w:cs="Arial"/>
              </w:rPr>
              <w:t>ongoing</w:t>
            </w:r>
          </w:p>
        </w:tc>
      </w:tr>
      <w:tr w:rsidR="002E6A52" w:rsidRPr="001B1E87" w14:paraId="0A461D1B" w14:textId="77777777" w:rsidTr="002E6A52">
        <w:tc>
          <w:tcPr>
            <w:tcW w:w="387" w:type="pct"/>
          </w:tcPr>
          <w:p w14:paraId="12D7B0E5" w14:textId="5EFE4461" w:rsidR="002E6A52" w:rsidRPr="001B1E87" w:rsidRDefault="002E6A52" w:rsidP="002E6A52">
            <w:pPr>
              <w:tabs>
                <w:tab w:val="left" w:pos="4788"/>
              </w:tabs>
              <w:jc w:val="center"/>
              <w:rPr>
                <w:rFonts w:cs="Arial"/>
              </w:rPr>
            </w:pPr>
            <w:r>
              <w:rPr>
                <w:rFonts w:cs="Arial"/>
              </w:rPr>
              <w:t>1.</w:t>
            </w:r>
            <w:r w:rsidR="007553B9">
              <w:rPr>
                <w:rFonts w:cs="Arial"/>
              </w:rPr>
              <w:t>3</w:t>
            </w:r>
          </w:p>
        </w:tc>
        <w:tc>
          <w:tcPr>
            <w:tcW w:w="1996" w:type="pct"/>
          </w:tcPr>
          <w:p w14:paraId="31B92D3E" w14:textId="3D2678C7" w:rsidR="002E6A52" w:rsidRPr="001B1E87" w:rsidRDefault="002E6A52" w:rsidP="002E6A52">
            <w:pPr>
              <w:tabs>
                <w:tab w:val="left" w:pos="4788"/>
              </w:tabs>
              <w:jc w:val="center"/>
              <w:rPr>
                <w:rFonts w:cs="Arial"/>
              </w:rPr>
            </w:pPr>
            <w:r w:rsidRPr="000476D8">
              <w:rPr>
                <w:rFonts w:cs="Arial"/>
              </w:rPr>
              <w:t xml:space="preserve">Forest School area </w:t>
            </w:r>
            <w:r w:rsidR="00E833C3">
              <w:rPr>
                <w:rFonts w:cs="Arial"/>
              </w:rPr>
              <w:t>Developed</w:t>
            </w:r>
            <w:r w:rsidRPr="000476D8">
              <w:rPr>
                <w:rFonts w:cs="Arial"/>
              </w:rPr>
              <w:t xml:space="preserve"> and being used which is fully accessible </w:t>
            </w:r>
          </w:p>
          <w:p w14:paraId="77A9EB39" w14:textId="77777777" w:rsidR="002E6A52" w:rsidRPr="000476D8" w:rsidRDefault="002E6A52" w:rsidP="002E6A52">
            <w:pPr>
              <w:tabs>
                <w:tab w:val="left" w:pos="4788"/>
              </w:tabs>
              <w:jc w:val="center"/>
              <w:rPr>
                <w:rFonts w:cs="Arial"/>
              </w:rPr>
            </w:pPr>
          </w:p>
        </w:tc>
        <w:tc>
          <w:tcPr>
            <w:tcW w:w="924" w:type="pct"/>
          </w:tcPr>
          <w:p w14:paraId="28096DDB" w14:textId="77777777" w:rsidR="002E6A52" w:rsidRDefault="002E6A52" w:rsidP="002E6A52">
            <w:pPr>
              <w:tabs>
                <w:tab w:val="left" w:pos="4788"/>
              </w:tabs>
              <w:jc w:val="center"/>
              <w:rPr>
                <w:rFonts w:cs="Arial"/>
              </w:rPr>
            </w:pPr>
            <w:r>
              <w:rPr>
                <w:rFonts w:cs="Arial"/>
              </w:rPr>
              <w:t>Funding</w:t>
            </w:r>
          </w:p>
          <w:p w14:paraId="4CB1E616" w14:textId="07F4512C" w:rsidR="002E6A52" w:rsidRDefault="002E6A52" w:rsidP="002E6A52">
            <w:pPr>
              <w:tabs>
                <w:tab w:val="left" w:pos="4788"/>
              </w:tabs>
              <w:jc w:val="center"/>
              <w:rPr>
                <w:rFonts w:cs="Arial"/>
              </w:rPr>
            </w:pPr>
          </w:p>
        </w:tc>
        <w:tc>
          <w:tcPr>
            <w:tcW w:w="729" w:type="pct"/>
          </w:tcPr>
          <w:p w14:paraId="5FD4C7E9" w14:textId="75490486" w:rsidR="002E6A52" w:rsidRDefault="002E6A52" w:rsidP="002E6A52">
            <w:pPr>
              <w:tabs>
                <w:tab w:val="left" w:pos="4788"/>
              </w:tabs>
              <w:jc w:val="center"/>
              <w:rPr>
                <w:rFonts w:cs="Arial"/>
              </w:rPr>
            </w:pPr>
            <w:r>
              <w:rPr>
                <w:rFonts w:cs="Arial"/>
              </w:rPr>
              <w:t>SLT</w:t>
            </w:r>
          </w:p>
        </w:tc>
        <w:tc>
          <w:tcPr>
            <w:tcW w:w="485" w:type="pct"/>
          </w:tcPr>
          <w:p w14:paraId="01062165" w14:textId="104FA038" w:rsidR="002E6A52" w:rsidRDefault="002E6A52" w:rsidP="002E6A52">
            <w:pPr>
              <w:tabs>
                <w:tab w:val="left" w:pos="4788"/>
              </w:tabs>
              <w:jc w:val="center"/>
              <w:rPr>
                <w:rFonts w:cs="Arial"/>
              </w:rPr>
            </w:pPr>
            <w:r>
              <w:rPr>
                <w:rFonts w:cs="Arial"/>
              </w:rPr>
              <w:t>September 202</w:t>
            </w:r>
            <w:r w:rsidR="000C4B90">
              <w:rPr>
                <w:rFonts w:cs="Arial"/>
              </w:rPr>
              <w:t>4</w:t>
            </w:r>
          </w:p>
        </w:tc>
        <w:tc>
          <w:tcPr>
            <w:tcW w:w="479" w:type="pct"/>
          </w:tcPr>
          <w:p w14:paraId="633BDACF" w14:textId="19671308" w:rsidR="002E6A52" w:rsidRDefault="000C4B90" w:rsidP="002E6A52">
            <w:pPr>
              <w:tabs>
                <w:tab w:val="left" w:pos="4788"/>
              </w:tabs>
              <w:jc w:val="center"/>
              <w:rPr>
                <w:rFonts w:cs="Arial"/>
              </w:rPr>
            </w:pPr>
            <w:r>
              <w:rPr>
                <w:rFonts w:cs="Arial"/>
              </w:rPr>
              <w:t>Spring 2024</w:t>
            </w:r>
          </w:p>
        </w:tc>
      </w:tr>
      <w:tr w:rsidR="002E6A52" w:rsidRPr="001B1E87" w14:paraId="0BA6E038" w14:textId="77777777" w:rsidTr="002E6A52">
        <w:tc>
          <w:tcPr>
            <w:tcW w:w="387" w:type="pct"/>
          </w:tcPr>
          <w:p w14:paraId="6CD81F4D" w14:textId="5E251E8B" w:rsidR="002E6A52" w:rsidRPr="001B1E87" w:rsidRDefault="002E6A52" w:rsidP="002E6A52">
            <w:pPr>
              <w:tabs>
                <w:tab w:val="left" w:pos="4788"/>
              </w:tabs>
              <w:jc w:val="center"/>
              <w:rPr>
                <w:rFonts w:cs="Arial"/>
              </w:rPr>
            </w:pPr>
            <w:r w:rsidRPr="001B1E87">
              <w:rPr>
                <w:rFonts w:cs="Arial"/>
              </w:rPr>
              <w:t>1.</w:t>
            </w:r>
            <w:r w:rsidR="00E833C3">
              <w:rPr>
                <w:rFonts w:cs="Arial"/>
              </w:rPr>
              <w:t>4</w:t>
            </w:r>
          </w:p>
        </w:tc>
        <w:tc>
          <w:tcPr>
            <w:tcW w:w="1996" w:type="pct"/>
          </w:tcPr>
          <w:p w14:paraId="3D15A8C8" w14:textId="46C23F56" w:rsidR="002E6A52" w:rsidRPr="001B1E87" w:rsidRDefault="002E6A52" w:rsidP="002E6A52">
            <w:pPr>
              <w:tabs>
                <w:tab w:val="left" w:pos="4788"/>
              </w:tabs>
              <w:jc w:val="center"/>
              <w:rPr>
                <w:rFonts w:cs="Arial"/>
              </w:rPr>
            </w:pPr>
            <w:r w:rsidRPr="000476D8">
              <w:rPr>
                <w:rFonts w:cs="Arial"/>
              </w:rPr>
              <w:t>To observe strong continuous and enhanced provision both indoors and outdoors</w:t>
            </w:r>
            <w:r>
              <w:rPr>
                <w:rFonts w:cs="Arial"/>
              </w:rPr>
              <w:t xml:space="preserve"> -ongoing </w:t>
            </w:r>
          </w:p>
        </w:tc>
        <w:tc>
          <w:tcPr>
            <w:tcW w:w="924" w:type="pct"/>
          </w:tcPr>
          <w:p w14:paraId="02F8DBA0" w14:textId="54CE2C6A" w:rsidR="002E6A52" w:rsidRPr="001B1E87" w:rsidRDefault="002E6A52" w:rsidP="002E6A52">
            <w:pPr>
              <w:tabs>
                <w:tab w:val="left" w:pos="4788"/>
              </w:tabs>
              <w:jc w:val="center"/>
              <w:rPr>
                <w:rFonts w:cs="Arial"/>
              </w:rPr>
            </w:pPr>
            <w:r>
              <w:rPr>
                <w:rFonts w:cs="Arial"/>
              </w:rPr>
              <w:t>Lesson walks and learning observations</w:t>
            </w:r>
          </w:p>
        </w:tc>
        <w:tc>
          <w:tcPr>
            <w:tcW w:w="729" w:type="pct"/>
          </w:tcPr>
          <w:p w14:paraId="200E29DF" w14:textId="7A894F9D" w:rsidR="002E6A52" w:rsidRPr="001B1E87" w:rsidRDefault="002E6A52" w:rsidP="002E6A52">
            <w:pPr>
              <w:tabs>
                <w:tab w:val="left" w:pos="4788"/>
              </w:tabs>
              <w:jc w:val="center"/>
              <w:rPr>
                <w:rFonts w:cs="Arial"/>
              </w:rPr>
            </w:pPr>
            <w:r>
              <w:rPr>
                <w:rFonts w:cs="Arial"/>
              </w:rPr>
              <w:t>SLT</w:t>
            </w:r>
          </w:p>
        </w:tc>
        <w:tc>
          <w:tcPr>
            <w:tcW w:w="485" w:type="pct"/>
          </w:tcPr>
          <w:p w14:paraId="5A6911F3" w14:textId="385D8D79" w:rsidR="002E6A52" w:rsidRPr="001B1E87" w:rsidRDefault="002E6A52" w:rsidP="002E6A52">
            <w:pPr>
              <w:tabs>
                <w:tab w:val="left" w:pos="4788"/>
              </w:tabs>
              <w:jc w:val="center"/>
              <w:rPr>
                <w:rFonts w:cs="Arial"/>
              </w:rPr>
            </w:pPr>
            <w:r>
              <w:rPr>
                <w:rFonts w:cs="Arial"/>
              </w:rPr>
              <w:t>September 202</w:t>
            </w:r>
            <w:r w:rsidR="000C4B90">
              <w:rPr>
                <w:rFonts w:cs="Arial"/>
              </w:rPr>
              <w:t>4</w:t>
            </w:r>
          </w:p>
        </w:tc>
        <w:tc>
          <w:tcPr>
            <w:tcW w:w="479" w:type="pct"/>
          </w:tcPr>
          <w:p w14:paraId="0BE28221" w14:textId="6205DC48" w:rsidR="002E6A52" w:rsidRPr="001B1E87" w:rsidRDefault="002E6A52" w:rsidP="002E6A52">
            <w:pPr>
              <w:tabs>
                <w:tab w:val="left" w:pos="4788"/>
              </w:tabs>
              <w:jc w:val="center"/>
              <w:rPr>
                <w:rFonts w:cs="Arial"/>
              </w:rPr>
            </w:pPr>
            <w:r>
              <w:rPr>
                <w:rFonts w:cs="Arial"/>
              </w:rPr>
              <w:t>July 2026</w:t>
            </w:r>
          </w:p>
        </w:tc>
      </w:tr>
    </w:tbl>
    <w:p w14:paraId="3ED26A5D" w14:textId="6020E184" w:rsidR="004446FD" w:rsidRDefault="004446FD" w:rsidP="001B1E87">
      <w:pPr>
        <w:jc w:val="both"/>
        <w:rPr>
          <w:rFonts w:cs="Arial"/>
        </w:rPr>
      </w:pPr>
    </w:p>
    <w:p w14:paraId="68787292" w14:textId="12CDB2EC" w:rsidR="004446FD" w:rsidRDefault="004446FD" w:rsidP="001B1E87">
      <w:pPr>
        <w:jc w:val="both"/>
        <w:rPr>
          <w:rFonts w:cs="Arial"/>
        </w:rPr>
      </w:pPr>
    </w:p>
    <w:p w14:paraId="7855BA62" w14:textId="0BDC39B7" w:rsidR="00F25397" w:rsidRDefault="00F25397" w:rsidP="001B1E87">
      <w:pPr>
        <w:jc w:val="both"/>
        <w:rPr>
          <w:rFonts w:cs="Arial"/>
        </w:rPr>
      </w:pPr>
    </w:p>
    <w:p w14:paraId="1A9EDB8D" w14:textId="78091BFE" w:rsidR="00F25397" w:rsidRDefault="00F25397" w:rsidP="001B1E87">
      <w:pPr>
        <w:jc w:val="both"/>
        <w:rPr>
          <w:rFonts w:cs="Arial"/>
        </w:rPr>
      </w:pPr>
    </w:p>
    <w:p w14:paraId="1083D297" w14:textId="2C32B350" w:rsidR="000C4B90" w:rsidRDefault="000C4B90" w:rsidP="001B1E87">
      <w:pPr>
        <w:jc w:val="both"/>
        <w:rPr>
          <w:rFonts w:cs="Arial"/>
        </w:rPr>
      </w:pPr>
    </w:p>
    <w:p w14:paraId="3015D057" w14:textId="4FE66FFF" w:rsidR="000C4B90" w:rsidRDefault="000C4B90" w:rsidP="001B1E87">
      <w:pPr>
        <w:jc w:val="both"/>
        <w:rPr>
          <w:rFonts w:cs="Arial"/>
        </w:rPr>
      </w:pPr>
    </w:p>
    <w:p w14:paraId="56637409" w14:textId="40675469" w:rsidR="000C4B90" w:rsidRDefault="000C4B90" w:rsidP="001B1E87">
      <w:pPr>
        <w:jc w:val="both"/>
        <w:rPr>
          <w:rFonts w:cs="Arial"/>
        </w:rPr>
      </w:pPr>
    </w:p>
    <w:p w14:paraId="571E2380" w14:textId="3A44B9CC" w:rsidR="000C4B90" w:rsidRDefault="000C4B90" w:rsidP="001B1E87">
      <w:pPr>
        <w:jc w:val="both"/>
        <w:rPr>
          <w:rFonts w:cs="Arial"/>
        </w:rPr>
      </w:pPr>
    </w:p>
    <w:p w14:paraId="799887D8" w14:textId="77777777" w:rsidR="000C4B90" w:rsidRDefault="000C4B90" w:rsidP="001B1E87">
      <w:pPr>
        <w:jc w:val="both"/>
        <w:rPr>
          <w:rFonts w:cs="Arial"/>
        </w:rPr>
      </w:pPr>
    </w:p>
    <w:p w14:paraId="13C2089E" w14:textId="77777777" w:rsidR="00F25397" w:rsidRDefault="00F25397" w:rsidP="001B1E87">
      <w:pPr>
        <w:jc w:val="both"/>
        <w:rPr>
          <w:rFonts w:cs="Arial"/>
        </w:rPr>
      </w:pPr>
    </w:p>
    <w:tbl>
      <w:tblPr>
        <w:tblStyle w:val="TableGrid"/>
        <w:tblW w:w="5000" w:type="pct"/>
        <w:tblLook w:val="04A0" w:firstRow="1" w:lastRow="0" w:firstColumn="1" w:lastColumn="0" w:noHBand="0" w:noVBand="1"/>
      </w:tblPr>
      <w:tblGrid>
        <w:gridCol w:w="1097"/>
        <w:gridCol w:w="5764"/>
        <w:gridCol w:w="2164"/>
        <w:gridCol w:w="1885"/>
        <w:gridCol w:w="1416"/>
        <w:gridCol w:w="1780"/>
      </w:tblGrid>
      <w:tr w:rsidR="009A0AB5" w:rsidRPr="001B1E87" w14:paraId="09CA08A3" w14:textId="77777777" w:rsidTr="00B50CA9">
        <w:tc>
          <w:tcPr>
            <w:tcW w:w="5000" w:type="pct"/>
            <w:gridSpan w:val="6"/>
            <w:shd w:val="clear" w:color="auto" w:fill="D2E7C3"/>
          </w:tcPr>
          <w:p w14:paraId="4B0BD6C3" w14:textId="1C18C631" w:rsidR="009A0AB5" w:rsidRPr="001B1E87" w:rsidRDefault="009A0AB5" w:rsidP="00183EF4">
            <w:pPr>
              <w:tabs>
                <w:tab w:val="left" w:pos="4788"/>
              </w:tabs>
              <w:jc w:val="both"/>
              <w:rPr>
                <w:rFonts w:cs="Arial"/>
                <w:b/>
                <w:bCs/>
              </w:rPr>
            </w:pPr>
            <w:r w:rsidRPr="001B1E87">
              <w:rPr>
                <w:rFonts w:cs="Arial"/>
                <w:b/>
                <w:bCs/>
              </w:rPr>
              <w:lastRenderedPageBreak/>
              <w:t xml:space="preserve">Equality Objective </w:t>
            </w:r>
            <w:r w:rsidR="00F25397">
              <w:rPr>
                <w:rFonts w:cs="Arial"/>
                <w:b/>
                <w:bCs/>
              </w:rPr>
              <w:t>3</w:t>
            </w:r>
            <w:r>
              <w:rPr>
                <w:rFonts w:cs="Arial"/>
                <w:b/>
                <w:bCs/>
              </w:rPr>
              <w:t xml:space="preserve"> </w:t>
            </w:r>
            <w:r w:rsidR="000476D8">
              <w:rPr>
                <w:rFonts w:cs="Arial"/>
                <w:b/>
                <w:bCs/>
              </w:rPr>
              <w:t xml:space="preserve">– Training of staff to understand their role in school to eliminate discrimination, harassment, victimisation or any other action which does not support equality. To help staff develop strong professional relationships with others who may not share a relevant protected characteristic to themselves </w:t>
            </w:r>
            <w:r w:rsidR="00190972">
              <w:rPr>
                <w:rFonts w:cs="Arial"/>
                <w:b/>
                <w:bCs/>
              </w:rPr>
              <w:t xml:space="preserve">(all protected characteristics) </w:t>
            </w:r>
          </w:p>
          <w:p w14:paraId="324B3200" w14:textId="77777777" w:rsidR="009A0AB5" w:rsidRPr="00B91949" w:rsidRDefault="009A0AB5" w:rsidP="00583241">
            <w:pPr>
              <w:tabs>
                <w:tab w:val="left" w:pos="4788"/>
              </w:tabs>
              <w:jc w:val="both"/>
              <w:rPr>
                <w:rFonts w:cs="Arial"/>
                <w:b/>
                <w:bCs/>
                <w:sz w:val="16"/>
                <w:szCs w:val="16"/>
              </w:rPr>
            </w:pPr>
          </w:p>
        </w:tc>
      </w:tr>
      <w:tr w:rsidR="009A0AB5" w:rsidRPr="001B1E87" w14:paraId="30AB1319" w14:textId="77777777" w:rsidTr="00B50CA9">
        <w:tc>
          <w:tcPr>
            <w:tcW w:w="5000" w:type="pct"/>
            <w:gridSpan w:val="6"/>
            <w:shd w:val="clear" w:color="auto" w:fill="D2E7C3"/>
          </w:tcPr>
          <w:p w14:paraId="30087653" w14:textId="3ECE36F7" w:rsidR="009A0AB5" w:rsidRPr="001B1E87" w:rsidRDefault="009A0AB5" w:rsidP="00583241">
            <w:pPr>
              <w:tabs>
                <w:tab w:val="left" w:pos="4788"/>
              </w:tabs>
              <w:jc w:val="both"/>
              <w:rPr>
                <w:rFonts w:cs="Arial"/>
                <w:b/>
                <w:bCs/>
              </w:rPr>
            </w:pPr>
            <w:r>
              <w:rPr>
                <w:rFonts w:cs="Arial"/>
                <w:b/>
                <w:bCs/>
              </w:rPr>
              <w:t>Success Criteria</w:t>
            </w:r>
            <w:r w:rsidR="000476D8">
              <w:rPr>
                <w:rFonts w:cs="Arial"/>
                <w:b/>
                <w:bCs/>
              </w:rPr>
              <w:t xml:space="preserve"> – Improved understanding and working </w:t>
            </w:r>
            <w:r w:rsidR="00190972">
              <w:rPr>
                <w:rFonts w:cs="Arial"/>
                <w:b/>
                <w:bCs/>
              </w:rPr>
              <w:t>relationships</w:t>
            </w:r>
            <w:r w:rsidR="000476D8">
              <w:rPr>
                <w:rFonts w:cs="Arial"/>
                <w:b/>
                <w:bCs/>
              </w:rPr>
              <w:t xml:space="preserve"> with staff and other </w:t>
            </w:r>
            <w:r w:rsidR="00190972">
              <w:rPr>
                <w:rFonts w:cs="Arial"/>
                <w:b/>
                <w:bCs/>
              </w:rPr>
              <w:t xml:space="preserve">stakeholders </w:t>
            </w:r>
          </w:p>
          <w:p w14:paraId="4FB011E3" w14:textId="77777777" w:rsidR="009A0AB5" w:rsidRPr="00B91949" w:rsidRDefault="009A0AB5" w:rsidP="00583241">
            <w:pPr>
              <w:tabs>
                <w:tab w:val="left" w:pos="4788"/>
              </w:tabs>
              <w:jc w:val="both"/>
              <w:rPr>
                <w:rFonts w:cs="Arial"/>
                <w:b/>
                <w:bCs/>
                <w:sz w:val="16"/>
                <w:szCs w:val="16"/>
              </w:rPr>
            </w:pPr>
          </w:p>
        </w:tc>
      </w:tr>
      <w:tr w:rsidR="009A0AB5" w:rsidRPr="001B1E87" w14:paraId="6DAA92ED" w14:textId="77777777" w:rsidTr="00B50CA9">
        <w:tc>
          <w:tcPr>
            <w:tcW w:w="389" w:type="pct"/>
            <w:shd w:val="clear" w:color="auto" w:fill="EAF4E4"/>
          </w:tcPr>
          <w:p w14:paraId="7959444A" w14:textId="77777777" w:rsidR="009A0AB5" w:rsidRDefault="009A0AB5" w:rsidP="00B91949">
            <w:pPr>
              <w:tabs>
                <w:tab w:val="left" w:pos="4788"/>
              </w:tabs>
              <w:jc w:val="center"/>
              <w:rPr>
                <w:rFonts w:cs="Arial"/>
                <w:b/>
                <w:bCs/>
              </w:rPr>
            </w:pPr>
            <w:r w:rsidRPr="001B1E87">
              <w:rPr>
                <w:rFonts w:cs="Arial"/>
                <w:b/>
                <w:bCs/>
              </w:rPr>
              <w:t>Actions</w:t>
            </w:r>
          </w:p>
          <w:p w14:paraId="2E08738F" w14:textId="43E312E9" w:rsidR="00B91949" w:rsidRPr="00B91949" w:rsidRDefault="00B91949" w:rsidP="00B91949">
            <w:pPr>
              <w:tabs>
                <w:tab w:val="left" w:pos="4788"/>
              </w:tabs>
              <w:jc w:val="center"/>
              <w:rPr>
                <w:rFonts w:cs="Arial"/>
                <w:b/>
                <w:bCs/>
                <w:sz w:val="16"/>
                <w:szCs w:val="16"/>
              </w:rPr>
            </w:pPr>
          </w:p>
        </w:tc>
        <w:tc>
          <w:tcPr>
            <w:tcW w:w="2043" w:type="pct"/>
            <w:shd w:val="clear" w:color="auto" w:fill="EAF4E4"/>
          </w:tcPr>
          <w:p w14:paraId="154607BF" w14:textId="77777777" w:rsidR="009A0AB5" w:rsidRPr="001B1E87" w:rsidRDefault="009A0AB5" w:rsidP="00B91949">
            <w:pPr>
              <w:tabs>
                <w:tab w:val="left" w:pos="4788"/>
              </w:tabs>
              <w:jc w:val="center"/>
              <w:rPr>
                <w:rFonts w:cs="Arial"/>
                <w:b/>
                <w:bCs/>
              </w:rPr>
            </w:pPr>
            <w:r w:rsidRPr="001B1E87">
              <w:rPr>
                <w:rFonts w:cs="Arial"/>
                <w:b/>
                <w:bCs/>
              </w:rPr>
              <w:t>Description</w:t>
            </w:r>
          </w:p>
        </w:tc>
        <w:tc>
          <w:tcPr>
            <w:tcW w:w="767" w:type="pct"/>
            <w:shd w:val="clear" w:color="auto" w:fill="EAF4E4"/>
          </w:tcPr>
          <w:p w14:paraId="22C1CFE3" w14:textId="0D2C2E48" w:rsidR="009A0AB5" w:rsidRPr="001B1E87" w:rsidRDefault="009A0AB5" w:rsidP="00B91949">
            <w:pPr>
              <w:tabs>
                <w:tab w:val="left" w:pos="4788"/>
              </w:tabs>
              <w:jc w:val="center"/>
              <w:rPr>
                <w:rFonts w:cs="Arial"/>
                <w:b/>
                <w:bCs/>
              </w:rPr>
            </w:pPr>
            <w:r>
              <w:rPr>
                <w:rFonts w:cs="Arial"/>
                <w:b/>
                <w:bCs/>
              </w:rPr>
              <w:t>Resources</w:t>
            </w:r>
          </w:p>
        </w:tc>
        <w:tc>
          <w:tcPr>
            <w:tcW w:w="668" w:type="pct"/>
            <w:shd w:val="clear" w:color="auto" w:fill="EAF4E4"/>
          </w:tcPr>
          <w:p w14:paraId="3AA3F936" w14:textId="7C995E41" w:rsidR="009A0AB5" w:rsidRPr="001B1E87" w:rsidRDefault="009A0AB5" w:rsidP="00B91949">
            <w:pPr>
              <w:tabs>
                <w:tab w:val="left" w:pos="4788"/>
              </w:tabs>
              <w:jc w:val="center"/>
              <w:rPr>
                <w:rFonts w:cs="Arial"/>
                <w:b/>
                <w:bCs/>
              </w:rPr>
            </w:pPr>
            <w:r w:rsidRPr="001B1E87">
              <w:rPr>
                <w:rFonts w:cs="Arial"/>
                <w:b/>
                <w:bCs/>
              </w:rPr>
              <w:t>Lead Officer</w:t>
            </w:r>
          </w:p>
        </w:tc>
        <w:tc>
          <w:tcPr>
            <w:tcW w:w="502" w:type="pct"/>
            <w:shd w:val="clear" w:color="auto" w:fill="EAF4E4"/>
          </w:tcPr>
          <w:p w14:paraId="3F9C69C1" w14:textId="109AE82E" w:rsidR="009A0AB5" w:rsidRPr="001B1E87" w:rsidRDefault="009A0AB5" w:rsidP="00B91949">
            <w:pPr>
              <w:tabs>
                <w:tab w:val="left" w:pos="4788"/>
              </w:tabs>
              <w:jc w:val="center"/>
              <w:rPr>
                <w:rFonts w:cs="Arial"/>
                <w:b/>
                <w:bCs/>
              </w:rPr>
            </w:pPr>
            <w:r w:rsidRPr="001B1E87">
              <w:rPr>
                <w:rFonts w:cs="Arial"/>
                <w:b/>
                <w:bCs/>
              </w:rPr>
              <w:t xml:space="preserve">Start </w:t>
            </w:r>
            <w:r w:rsidR="00FE0970">
              <w:rPr>
                <w:rFonts w:cs="Arial"/>
                <w:b/>
                <w:bCs/>
              </w:rPr>
              <w:t>D</w:t>
            </w:r>
            <w:r w:rsidRPr="001B1E87">
              <w:rPr>
                <w:rFonts w:cs="Arial"/>
                <w:b/>
                <w:bCs/>
              </w:rPr>
              <w:t>ate</w:t>
            </w:r>
          </w:p>
        </w:tc>
        <w:tc>
          <w:tcPr>
            <w:tcW w:w="631" w:type="pct"/>
            <w:shd w:val="clear" w:color="auto" w:fill="EAF4E4"/>
          </w:tcPr>
          <w:p w14:paraId="6E91E27C" w14:textId="77777777" w:rsidR="009A0AB5" w:rsidRPr="001B1E87" w:rsidRDefault="009A0AB5" w:rsidP="00B91949">
            <w:pPr>
              <w:tabs>
                <w:tab w:val="left" w:pos="4788"/>
              </w:tabs>
              <w:jc w:val="center"/>
              <w:rPr>
                <w:rFonts w:cs="Arial"/>
                <w:b/>
                <w:bCs/>
              </w:rPr>
            </w:pPr>
            <w:r w:rsidRPr="001B1E87">
              <w:rPr>
                <w:rFonts w:cs="Arial"/>
                <w:b/>
                <w:bCs/>
              </w:rPr>
              <w:t>End Date</w:t>
            </w:r>
          </w:p>
        </w:tc>
      </w:tr>
      <w:tr w:rsidR="009A0AB5" w:rsidRPr="001B1E87" w14:paraId="535AFBC8" w14:textId="77777777" w:rsidTr="00FE0970">
        <w:tc>
          <w:tcPr>
            <w:tcW w:w="389" w:type="pct"/>
          </w:tcPr>
          <w:p w14:paraId="43D36CE2" w14:textId="77777777" w:rsidR="009A0AB5" w:rsidRPr="001B1E87" w:rsidRDefault="009A0AB5" w:rsidP="00190972">
            <w:pPr>
              <w:tabs>
                <w:tab w:val="left" w:pos="4788"/>
              </w:tabs>
              <w:jc w:val="center"/>
              <w:rPr>
                <w:rFonts w:cs="Arial"/>
              </w:rPr>
            </w:pPr>
            <w:r w:rsidRPr="001B1E87">
              <w:rPr>
                <w:rFonts w:cs="Arial"/>
              </w:rPr>
              <w:t>1.1</w:t>
            </w:r>
          </w:p>
        </w:tc>
        <w:tc>
          <w:tcPr>
            <w:tcW w:w="2043" w:type="pct"/>
          </w:tcPr>
          <w:p w14:paraId="2104EB67" w14:textId="41C03819" w:rsidR="009A0AB5" w:rsidRPr="001B1E87" w:rsidRDefault="00190972" w:rsidP="00190972">
            <w:pPr>
              <w:tabs>
                <w:tab w:val="left" w:pos="4788"/>
              </w:tabs>
              <w:jc w:val="center"/>
              <w:rPr>
                <w:rFonts w:cs="Arial"/>
              </w:rPr>
            </w:pPr>
            <w:r>
              <w:rPr>
                <w:rFonts w:cs="Arial"/>
              </w:rPr>
              <w:t>Training for staff on equality and equity</w:t>
            </w:r>
          </w:p>
          <w:p w14:paraId="54C784F7" w14:textId="77777777" w:rsidR="009A0AB5" w:rsidRPr="001B1E87" w:rsidRDefault="009A0AB5" w:rsidP="00190972">
            <w:pPr>
              <w:tabs>
                <w:tab w:val="left" w:pos="4788"/>
              </w:tabs>
              <w:jc w:val="center"/>
              <w:rPr>
                <w:rFonts w:cs="Arial"/>
              </w:rPr>
            </w:pPr>
          </w:p>
        </w:tc>
        <w:tc>
          <w:tcPr>
            <w:tcW w:w="767" w:type="pct"/>
          </w:tcPr>
          <w:p w14:paraId="3E0991ED" w14:textId="0634E649" w:rsidR="009A0AB5" w:rsidRPr="001B1E87" w:rsidRDefault="00190972" w:rsidP="00190972">
            <w:pPr>
              <w:tabs>
                <w:tab w:val="left" w:pos="4788"/>
              </w:tabs>
              <w:jc w:val="center"/>
              <w:rPr>
                <w:rFonts w:cs="Arial"/>
              </w:rPr>
            </w:pPr>
            <w:r>
              <w:rPr>
                <w:rFonts w:cs="Arial"/>
              </w:rPr>
              <w:t>Time – twilight</w:t>
            </w:r>
          </w:p>
        </w:tc>
        <w:tc>
          <w:tcPr>
            <w:tcW w:w="668" w:type="pct"/>
          </w:tcPr>
          <w:p w14:paraId="0544DA91" w14:textId="1A82B27A" w:rsidR="009A0AB5" w:rsidRPr="001B1E87" w:rsidRDefault="000C4B90" w:rsidP="00190972">
            <w:pPr>
              <w:tabs>
                <w:tab w:val="left" w:pos="4788"/>
              </w:tabs>
              <w:jc w:val="center"/>
              <w:rPr>
                <w:rFonts w:cs="Arial"/>
              </w:rPr>
            </w:pPr>
            <w:r>
              <w:rPr>
                <w:rFonts w:cs="Arial"/>
              </w:rPr>
              <w:t>ST</w:t>
            </w:r>
          </w:p>
        </w:tc>
        <w:tc>
          <w:tcPr>
            <w:tcW w:w="502" w:type="pct"/>
          </w:tcPr>
          <w:p w14:paraId="3D819031" w14:textId="7ADC73E1" w:rsidR="009A0AB5" w:rsidRPr="001B1E87" w:rsidRDefault="000C4B90" w:rsidP="00190972">
            <w:pPr>
              <w:tabs>
                <w:tab w:val="left" w:pos="4788"/>
              </w:tabs>
              <w:jc w:val="center"/>
              <w:rPr>
                <w:rFonts w:cs="Arial"/>
              </w:rPr>
            </w:pPr>
            <w:r>
              <w:rPr>
                <w:rFonts w:cs="Arial"/>
              </w:rPr>
              <w:t>September</w:t>
            </w:r>
            <w:r w:rsidR="00190972">
              <w:rPr>
                <w:rFonts w:cs="Arial"/>
              </w:rPr>
              <w:t xml:space="preserve"> 202</w:t>
            </w:r>
            <w:r>
              <w:rPr>
                <w:rFonts w:cs="Arial"/>
              </w:rPr>
              <w:t>4</w:t>
            </w:r>
          </w:p>
        </w:tc>
        <w:tc>
          <w:tcPr>
            <w:tcW w:w="631" w:type="pct"/>
          </w:tcPr>
          <w:p w14:paraId="2E858563" w14:textId="6F39B654" w:rsidR="009A0AB5" w:rsidRPr="001B1E87" w:rsidRDefault="00190972" w:rsidP="00190972">
            <w:pPr>
              <w:tabs>
                <w:tab w:val="left" w:pos="4788"/>
              </w:tabs>
              <w:jc w:val="center"/>
              <w:rPr>
                <w:rFonts w:cs="Arial"/>
              </w:rPr>
            </w:pPr>
            <w:r>
              <w:rPr>
                <w:rFonts w:cs="Arial"/>
              </w:rPr>
              <w:t>July 202</w:t>
            </w:r>
            <w:r w:rsidR="000C4B90">
              <w:rPr>
                <w:rFonts w:cs="Arial"/>
              </w:rPr>
              <w:t>5</w:t>
            </w:r>
          </w:p>
        </w:tc>
      </w:tr>
      <w:tr w:rsidR="00190972" w:rsidRPr="001B1E87" w14:paraId="058C8E76" w14:textId="77777777" w:rsidTr="00FE0970">
        <w:tc>
          <w:tcPr>
            <w:tcW w:w="389" w:type="pct"/>
          </w:tcPr>
          <w:p w14:paraId="647A192C" w14:textId="77777777" w:rsidR="00190972" w:rsidRPr="001B1E87" w:rsidRDefault="00190972" w:rsidP="00190972">
            <w:pPr>
              <w:tabs>
                <w:tab w:val="left" w:pos="4788"/>
              </w:tabs>
              <w:jc w:val="center"/>
              <w:rPr>
                <w:rFonts w:cs="Arial"/>
              </w:rPr>
            </w:pPr>
            <w:r w:rsidRPr="001B1E87">
              <w:rPr>
                <w:rFonts w:cs="Arial"/>
              </w:rPr>
              <w:t>1.2</w:t>
            </w:r>
          </w:p>
        </w:tc>
        <w:tc>
          <w:tcPr>
            <w:tcW w:w="2043" w:type="pct"/>
          </w:tcPr>
          <w:p w14:paraId="3B248DF1" w14:textId="1F9DD36B" w:rsidR="00190972" w:rsidRPr="001B1E87" w:rsidRDefault="00190972" w:rsidP="00190972">
            <w:pPr>
              <w:tabs>
                <w:tab w:val="left" w:pos="4788"/>
              </w:tabs>
              <w:jc w:val="center"/>
              <w:rPr>
                <w:rFonts w:cs="Arial"/>
              </w:rPr>
            </w:pPr>
            <w:r>
              <w:rPr>
                <w:rFonts w:cs="Arial"/>
              </w:rPr>
              <w:t>Policies reviewed and updated as necessary</w:t>
            </w:r>
          </w:p>
          <w:p w14:paraId="0466320B" w14:textId="77777777" w:rsidR="00190972" w:rsidRPr="001B1E87" w:rsidRDefault="00190972" w:rsidP="00190972">
            <w:pPr>
              <w:tabs>
                <w:tab w:val="left" w:pos="4788"/>
              </w:tabs>
              <w:jc w:val="center"/>
              <w:rPr>
                <w:rFonts w:cs="Arial"/>
              </w:rPr>
            </w:pPr>
          </w:p>
        </w:tc>
        <w:tc>
          <w:tcPr>
            <w:tcW w:w="767" w:type="pct"/>
          </w:tcPr>
          <w:p w14:paraId="1E14F9C4" w14:textId="00CA0A39" w:rsidR="00190972" w:rsidRPr="001B1E87" w:rsidRDefault="00190972" w:rsidP="00190972">
            <w:pPr>
              <w:tabs>
                <w:tab w:val="left" w:pos="4788"/>
              </w:tabs>
              <w:jc w:val="center"/>
              <w:rPr>
                <w:rFonts w:cs="Arial"/>
              </w:rPr>
            </w:pPr>
            <w:r>
              <w:rPr>
                <w:rFonts w:cs="Arial"/>
              </w:rPr>
              <w:t>N/A</w:t>
            </w:r>
          </w:p>
        </w:tc>
        <w:tc>
          <w:tcPr>
            <w:tcW w:w="668" w:type="pct"/>
          </w:tcPr>
          <w:p w14:paraId="5F9A7B27" w14:textId="53E26549" w:rsidR="00190972" w:rsidRPr="001B1E87" w:rsidRDefault="000C4B90" w:rsidP="00190972">
            <w:pPr>
              <w:tabs>
                <w:tab w:val="left" w:pos="4788"/>
              </w:tabs>
              <w:jc w:val="center"/>
              <w:rPr>
                <w:rFonts w:cs="Arial"/>
              </w:rPr>
            </w:pPr>
            <w:r>
              <w:rPr>
                <w:rFonts w:cs="Arial"/>
              </w:rPr>
              <w:t>SLT</w:t>
            </w:r>
          </w:p>
        </w:tc>
        <w:tc>
          <w:tcPr>
            <w:tcW w:w="502" w:type="pct"/>
          </w:tcPr>
          <w:p w14:paraId="447378FC" w14:textId="55313395" w:rsidR="00190972" w:rsidRPr="001B1E87" w:rsidRDefault="000C4B90" w:rsidP="00190972">
            <w:pPr>
              <w:tabs>
                <w:tab w:val="left" w:pos="4788"/>
              </w:tabs>
              <w:jc w:val="center"/>
              <w:rPr>
                <w:rFonts w:cs="Arial"/>
              </w:rPr>
            </w:pPr>
            <w:r>
              <w:rPr>
                <w:rFonts w:cs="Arial"/>
              </w:rPr>
              <w:t>September</w:t>
            </w:r>
            <w:r w:rsidR="00190972">
              <w:rPr>
                <w:rFonts w:cs="Arial"/>
              </w:rPr>
              <w:t xml:space="preserve"> 202</w:t>
            </w:r>
            <w:r>
              <w:rPr>
                <w:rFonts w:cs="Arial"/>
              </w:rPr>
              <w:t>4</w:t>
            </w:r>
          </w:p>
        </w:tc>
        <w:tc>
          <w:tcPr>
            <w:tcW w:w="631" w:type="pct"/>
          </w:tcPr>
          <w:p w14:paraId="1CF53204" w14:textId="50F78A3A" w:rsidR="00190972" w:rsidRPr="001B1E87" w:rsidRDefault="00190972" w:rsidP="00190972">
            <w:pPr>
              <w:tabs>
                <w:tab w:val="left" w:pos="4788"/>
              </w:tabs>
              <w:jc w:val="center"/>
              <w:rPr>
                <w:rFonts w:cs="Arial"/>
              </w:rPr>
            </w:pPr>
            <w:r>
              <w:rPr>
                <w:rFonts w:cs="Arial"/>
              </w:rPr>
              <w:t>July 202</w:t>
            </w:r>
            <w:r w:rsidR="00E24E9E">
              <w:rPr>
                <w:rFonts w:cs="Arial"/>
              </w:rPr>
              <w:t>6</w:t>
            </w:r>
          </w:p>
        </w:tc>
      </w:tr>
      <w:tr w:rsidR="00190972" w:rsidRPr="001B1E87" w14:paraId="54073206" w14:textId="77777777" w:rsidTr="00FE0970">
        <w:tc>
          <w:tcPr>
            <w:tcW w:w="389" w:type="pct"/>
          </w:tcPr>
          <w:p w14:paraId="7C41F185" w14:textId="77777777" w:rsidR="00190972" w:rsidRPr="001B1E87" w:rsidRDefault="00190972" w:rsidP="00190972">
            <w:pPr>
              <w:tabs>
                <w:tab w:val="left" w:pos="4788"/>
              </w:tabs>
              <w:jc w:val="center"/>
              <w:rPr>
                <w:rFonts w:cs="Arial"/>
              </w:rPr>
            </w:pPr>
            <w:r w:rsidRPr="001B1E87">
              <w:rPr>
                <w:rFonts w:cs="Arial"/>
              </w:rPr>
              <w:t>1.3</w:t>
            </w:r>
          </w:p>
        </w:tc>
        <w:tc>
          <w:tcPr>
            <w:tcW w:w="2043" w:type="pct"/>
          </w:tcPr>
          <w:p w14:paraId="6899DDFD" w14:textId="55182471" w:rsidR="00190972" w:rsidRPr="001B1E87" w:rsidRDefault="00190972" w:rsidP="00190972">
            <w:pPr>
              <w:tabs>
                <w:tab w:val="left" w:pos="4788"/>
              </w:tabs>
              <w:jc w:val="center"/>
              <w:rPr>
                <w:rFonts w:cs="Arial"/>
              </w:rPr>
            </w:pPr>
            <w:r>
              <w:rPr>
                <w:rFonts w:cs="Arial"/>
              </w:rPr>
              <w:t>Staff wellbeing sessions:</w:t>
            </w:r>
            <w:r w:rsidR="00E24E9E">
              <w:rPr>
                <w:rFonts w:cs="Arial"/>
              </w:rPr>
              <w:t xml:space="preserve"> </w:t>
            </w:r>
            <w:r w:rsidR="000C4B90">
              <w:rPr>
                <w:rFonts w:cs="Arial"/>
              </w:rPr>
              <w:t>Sign Post Cymru Partnership, Staff wellbeing national audit to be introduced</w:t>
            </w:r>
          </w:p>
        </w:tc>
        <w:tc>
          <w:tcPr>
            <w:tcW w:w="767" w:type="pct"/>
          </w:tcPr>
          <w:p w14:paraId="1B171C7D" w14:textId="1C648D25" w:rsidR="00190972" w:rsidRPr="001B1E87" w:rsidRDefault="00190972" w:rsidP="00190972">
            <w:pPr>
              <w:tabs>
                <w:tab w:val="left" w:pos="4788"/>
              </w:tabs>
              <w:jc w:val="center"/>
              <w:rPr>
                <w:rFonts w:cs="Arial"/>
              </w:rPr>
            </w:pPr>
            <w:r>
              <w:rPr>
                <w:rFonts w:cs="Arial"/>
              </w:rPr>
              <w:t>As needed</w:t>
            </w:r>
          </w:p>
        </w:tc>
        <w:tc>
          <w:tcPr>
            <w:tcW w:w="668" w:type="pct"/>
          </w:tcPr>
          <w:p w14:paraId="71E632BC" w14:textId="77F65148" w:rsidR="00190972" w:rsidRPr="001B1E87" w:rsidRDefault="000C4B90" w:rsidP="00190972">
            <w:pPr>
              <w:tabs>
                <w:tab w:val="left" w:pos="4788"/>
              </w:tabs>
              <w:jc w:val="center"/>
              <w:rPr>
                <w:rFonts w:cs="Arial"/>
              </w:rPr>
            </w:pPr>
            <w:r>
              <w:rPr>
                <w:rFonts w:cs="Arial"/>
              </w:rPr>
              <w:t>ST/DL</w:t>
            </w:r>
          </w:p>
        </w:tc>
        <w:tc>
          <w:tcPr>
            <w:tcW w:w="502" w:type="pct"/>
          </w:tcPr>
          <w:p w14:paraId="273551DB" w14:textId="6063ABCB" w:rsidR="00190972" w:rsidRPr="001B1E87" w:rsidRDefault="00190972" w:rsidP="00190972">
            <w:pPr>
              <w:tabs>
                <w:tab w:val="left" w:pos="4788"/>
              </w:tabs>
              <w:jc w:val="center"/>
              <w:rPr>
                <w:rFonts w:cs="Arial"/>
              </w:rPr>
            </w:pPr>
            <w:r>
              <w:rPr>
                <w:rFonts w:cs="Arial"/>
              </w:rPr>
              <w:t>November 2023</w:t>
            </w:r>
          </w:p>
        </w:tc>
        <w:tc>
          <w:tcPr>
            <w:tcW w:w="631" w:type="pct"/>
          </w:tcPr>
          <w:p w14:paraId="43920644" w14:textId="6EDE8B40" w:rsidR="00190972" w:rsidRPr="001B1E87" w:rsidRDefault="00190972" w:rsidP="00190972">
            <w:pPr>
              <w:tabs>
                <w:tab w:val="left" w:pos="4788"/>
              </w:tabs>
              <w:jc w:val="center"/>
              <w:rPr>
                <w:rFonts w:cs="Arial"/>
              </w:rPr>
            </w:pPr>
            <w:r>
              <w:rPr>
                <w:rFonts w:cs="Arial"/>
              </w:rPr>
              <w:t>July 202</w:t>
            </w:r>
            <w:r w:rsidR="00E24E9E">
              <w:rPr>
                <w:rFonts w:cs="Arial"/>
              </w:rPr>
              <w:t>6</w:t>
            </w:r>
          </w:p>
        </w:tc>
      </w:tr>
    </w:tbl>
    <w:p w14:paraId="7E5402CE" w14:textId="1ACDBCA1" w:rsidR="004446FD" w:rsidRDefault="004446FD" w:rsidP="001B1E87">
      <w:pPr>
        <w:jc w:val="both"/>
        <w:rPr>
          <w:rFonts w:cs="Arial"/>
        </w:rPr>
      </w:pPr>
    </w:p>
    <w:p w14:paraId="61CA2FB2" w14:textId="2494BD3F" w:rsidR="004446FD" w:rsidRDefault="004446FD" w:rsidP="001B1E87">
      <w:pPr>
        <w:jc w:val="both"/>
        <w:rPr>
          <w:rFonts w:cs="Arial"/>
        </w:rPr>
      </w:pPr>
    </w:p>
    <w:p w14:paraId="792CDDD8" w14:textId="774D3333" w:rsidR="004446FD" w:rsidRDefault="004446FD" w:rsidP="001B1E87">
      <w:pPr>
        <w:jc w:val="both"/>
        <w:rPr>
          <w:rFonts w:cs="Arial"/>
        </w:rPr>
      </w:pPr>
    </w:p>
    <w:p w14:paraId="67B21C84" w14:textId="36FCF0DC" w:rsidR="00F25397" w:rsidRDefault="00F25397" w:rsidP="001B1E87">
      <w:pPr>
        <w:jc w:val="both"/>
        <w:rPr>
          <w:rFonts w:cs="Arial"/>
        </w:rPr>
      </w:pPr>
    </w:p>
    <w:p w14:paraId="20B0F9E5" w14:textId="406F9517" w:rsidR="00F25397" w:rsidRDefault="00F25397" w:rsidP="001B1E87">
      <w:pPr>
        <w:jc w:val="both"/>
        <w:rPr>
          <w:rFonts w:cs="Arial"/>
        </w:rPr>
      </w:pPr>
    </w:p>
    <w:p w14:paraId="13B77776" w14:textId="006EB71F" w:rsidR="00F25397" w:rsidRDefault="00F25397" w:rsidP="001B1E87">
      <w:pPr>
        <w:jc w:val="both"/>
        <w:rPr>
          <w:rFonts w:cs="Arial"/>
        </w:rPr>
      </w:pPr>
    </w:p>
    <w:p w14:paraId="3273DE27" w14:textId="221E595C" w:rsidR="00F25397" w:rsidRDefault="00F25397" w:rsidP="001B1E87">
      <w:pPr>
        <w:jc w:val="both"/>
        <w:rPr>
          <w:rFonts w:cs="Arial"/>
        </w:rPr>
      </w:pPr>
    </w:p>
    <w:p w14:paraId="0156DF94" w14:textId="1A3AE908" w:rsidR="00F25397" w:rsidRDefault="00F25397" w:rsidP="001B1E87">
      <w:pPr>
        <w:jc w:val="both"/>
        <w:rPr>
          <w:rFonts w:cs="Arial"/>
        </w:rPr>
      </w:pPr>
    </w:p>
    <w:p w14:paraId="610A938C" w14:textId="6DCB522D" w:rsidR="000C4B90" w:rsidRDefault="000C4B90" w:rsidP="001B1E87">
      <w:pPr>
        <w:jc w:val="both"/>
        <w:rPr>
          <w:rFonts w:cs="Arial"/>
        </w:rPr>
      </w:pPr>
    </w:p>
    <w:p w14:paraId="2C1C6CE7" w14:textId="598AAAC4" w:rsidR="000C4B90" w:rsidRDefault="000C4B90" w:rsidP="001B1E87">
      <w:pPr>
        <w:jc w:val="both"/>
        <w:rPr>
          <w:rFonts w:cs="Arial"/>
        </w:rPr>
      </w:pPr>
    </w:p>
    <w:p w14:paraId="37C5FAAB" w14:textId="77777777" w:rsidR="000C4B90" w:rsidRDefault="000C4B90" w:rsidP="001B1E87">
      <w:pPr>
        <w:jc w:val="both"/>
        <w:rPr>
          <w:rFonts w:cs="Arial"/>
        </w:rPr>
      </w:pPr>
    </w:p>
    <w:p w14:paraId="3474CD86" w14:textId="77777777" w:rsidR="007553B9" w:rsidRDefault="007553B9" w:rsidP="001B1E87">
      <w:pPr>
        <w:jc w:val="both"/>
        <w:rPr>
          <w:rFonts w:cs="Arial"/>
        </w:rPr>
      </w:pPr>
    </w:p>
    <w:p w14:paraId="100C2BDB" w14:textId="77777777" w:rsidR="004446FD" w:rsidRDefault="004446FD" w:rsidP="001B1E87">
      <w:pPr>
        <w:jc w:val="both"/>
        <w:rPr>
          <w:rFonts w:cs="Arial"/>
        </w:rPr>
      </w:pPr>
    </w:p>
    <w:p w14:paraId="01CEE46C" w14:textId="7D780796" w:rsidR="002E6A52" w:rsidRDefault="002E6A52" w:rsidP="001B1E87">
      <w:pPr>
        <w:jc w:val="both"/>
        <w:rPr>
          <w:rFonts w:cs="Arial"/>
        </w:rPr>
      </w:pPr>
    </w:p>
    <w:p w14:paraId="00C7F1C5" w14:textId="77777777" w:rsidR="00F25397" w:rsidRDefault="00F25397" w:rsidP="001B1E87">
      <w:pPr>
        <w:jc w:val="both"/>
        <w:rPr>
          <w:rFonts w:cs="Arial"/>
        </w:rPr>
      </w:pPr>
    </w:p>
    <w:tbl>
      <w:tblPr>
        <w:tblStyle w:val="TableGrid"/>
        <w:tblW w:w="5000" w:type="pct"/>
        <w:tblLook w:val="04A0" w:firstRow="1" w:lastRow="0" w:firstColumn="1" w:lastColumn="0" w:noHBand="0" w:noVBand="1"/>
      </w:tblPr>
      <w:tblGrid>
        <w:gridCol w:w="1097"/>
        <w:gridCol w:w="5764"/>
        <w:gridCol w:w="2164"/>
        <w:gridCol w:w="1885"/>
        <w:gridCol w:w="1416"/>
        <w:gridCol w:w="1780"/>
      </w:tblGrid>
      <w:tr w:rsidR="002E6A52" w:rsidRPr="001B1E87" w14:paraId="5CC1D534" w14:textId="77777777" w:rsidTr="00535131">
        <w:tc>
          <w:tcPr>
            <w:tcW w:w="5000" w:type="pct"/>
            <w:gridSpan w:val="6"/>
            <w:shd w:val="clear" w:color="auto" w:fill="D2E7C3"/>
          </w:tcPr>
          <w:p w14:paraId="3155DB73" w14:textId="1F115742" w:rsidR="00C907C3" w:rsidRPr="001B1E87" w:rsidRDefault="002E6A52" w:rsidP="00C907C3">
            <w:pPr>
              <w:tabs>
                <w:tab w:val="left" w:pos="4788"/>
              </w:tabs>
              <w:jc w:val="both"/>
              <w:rPr>
                <w:rFonts w:cs="Arial"/>
                <w:b/>
                <w:bCs/>
              </w:rPr>
            </w:pPr>
            <w:r w:rsidRPr="001B1E87">
              <w:rPr>
                <w:rFonts w:cs="Arial"/>
                <w:b/>
                <w:bCs/>
              </w:rPr>
              <w:lastRenderedPageBreak/>
              <w:t xml:space="preserve">Equality Objective </w:t>
            </w:r>
            <w:r w:rsidR="00F25397">
              <w:rPr>
                <w:rFonts w:cs="Arial"/>
                <w:b/>
                <w:bCs/>
              </w:rPr>
              <w:t>4</w:t>
            </w:r>
            <w:r>
              <w:rPr>
                <w:rFonts w:cs="Arial"/>
                <w:b/>
                <w:bCs/>
              </w:rPr>
              <w:t xml:space="preserve"> – </w:t>
            </w:r>
            <w:r w:rsidR="00C907C3">
              <w:rPr>
                <w:rFonts w:cs="Arial"/>
                <w:b/>
                <w:bCs/>
              </w:rPr>
              <w:t xml:space="preserve">To develop our RVE </w:t>
            </w:r>
            <w:r w:rsidR="00C907C3" w:rsidRPr="00C80AB6">
              <w:rPr>
                <w:rFonts w:cs="Arial"/>
                <w:b/>
                <w:bCs/>
              </w:rPr>
              <w:t xml:space="preserve">education </w:t>
            </w:r>
            <w:r w:rsidR="00C907C3">
              <w:rPr>
                <w:rFonts w:cs="Arial"/>
                <w:b/>
                <w:bCs/>
              </w:rPr>
              <w:t xml:space="preserve">to </w:t>
            </w:r>
            <w:r w:rsidR="00C907C3" w:rsidRPr="00C80AB6">
              <w:rPr>
                <w:rFonts w:cs="Arial"/>
                <w:b/>
                <w:bCs/>
              </w:rPr>
              <w:t xml:space="preserve">help children to understand </w:t>
            </w:r>
            <w:r w:rsidR="00C907C3">
              <w:rPr>
                <w:rFonts w:cs="Arial"/>
                <w:b/>
                <w:bCs/>
              </w:rPr>
              <w:t xml:space="preserve">different religious practices and beliefs. </w:t>
            </w:r>
          </w:p>
          <w:p w14:paraId="76B2E432" w14:textId="5B5CB059" w:rsidR="002E6A52" w:rsidRPr="001B1E87" w:rsidRDefault="002E6A52" w:rsidP="00535131">
            <w:pPr>
              <w:tabs>
                <w:tab w:val="left" w:pos="4788"/>
              </w:tabs>
              <w:jc w:val="both"/>
              <w:rPr>
                <w:rFonts w:cs="Arial"/>
                <w:b/>
                <w:bCs/>
              </w:rPr>
            </w:pPr>
          </w:p>
          <w:p w14:paraId="47E9507E" w14:textId="77777777" w:rsidR="002E6A52" w:rsidRPr="00B91949" w:rsidRDefault="002E6A52" w:rsidP="00535131">
            <w:pPr>
              <w:tabs>
                <w:tab w:val="left" w:pos="4788"/>
              </w:tabs>
              <w:jc w:val="both"/>
              <w:rPr>
                <w:rFonts w:cs="Arial"/>
                <w:b/>
                <w:bCs/>
                <w:sz w:val="16"/>
                <w:szCs w:val="16"/>
              </w:rPr>
            </w:pPr>
          </w:p>
        </w:tc>
      </w:tr>
      <w:tr w:rsidR="00C907C3" w:rsidRPr="001B1E87" w14:paraId="6F17E7AF" w14:textId="77777777" w:rsidTr="00535131">
        <w:tc>
          <w:tcPr>
            <w:tcW w:w="5000" w:type="pct"/>
            <w:gridSpan w:val="6"/>
            <w:shd w:val="clear" w:color="auto" w:fill="D2E7C3"/>
          </w:tcPr>
          <w:p w14:paraId="777E0C37" w14:textId="70A85C4D" w:rsidR="00C907C3" w:rsidRPr="001B1E87" w:rsidRDefault="00C907C3" w:rsidP="00C907C3">
            <w:pPr>
              <w:tabs>
                <w:tab w:val="left" w:pos="4788"/>
              </w:tabs>
              <w:jc w:val="both"/>
              <w:rPr>
                <w:rFonts w:cs="Arial"/>
                <w:b/>
                <w:bCs/>
              </w:rPr>
            </w:pPr>
            <w:r>
              <w:rPr>
                <w:rFonts w:cs="Arial"/>
                <w:b/>
                <w:bCs/>
              </w:rPr>
              <w:t xml:space="preserve">Success criteria - Implementation of RVE into the curriculum, collective worship </w:t>
            </w:r>
            <w:r w:rsidR="00DB2B77">
              <w:rPr>
                <w:rFonts w:cs="Arial"/>
                <w:b/>
                <w:bCs/>
              </w:rPr>
              <w:t xml:space="preserve">AND DEVLOPING LINKS WITH RELIGIOUS VENUES </w:t>
            </w:r>
          </w:p>
          <w:p w14:paraId="3156EEE7" w14:textId="77777777" w:rsidR="00C907C3" w:rsidRPr="00B91949" w:rsidRDefault="00C907C3" w:rsidP="00C907C3">
            <w:pPr>
              <w:tabs>
                <w:tab w:val="left" w:pos="4788"/>
              </w:tabs>
              <w:jc w:val="both"/>
              <w:rPr>
                <w:rFonts w:cs="Arial"/>
                <w:b/>
                <w:bCs/>
                <w:sz w:val="16"/>
                <w:szCs w:val="16"/>
              </w:rPr>
            </w:pPr>
          </w:p>
        </w:tc>
      </w:tr>
      <w:tr w:rsidR="00C907C3" w:rsidRPr="001B1E87" w14:paraId="09A69340" w14:textId="77777777" w:rsidTr="00535131">
        <w:tc>
          <w:tcPr>
            <w:tcW w:w="389" w:type="pct"/>
            <w:shd w:val="clear" w:color="auto" w:fill="EAF4E4"/>
          </w:tcPr>
          <w:p w14:paraId="032027A1" w14:textId="77777777" w:rsidR="00C907C3" w:rsidRDefault="00C907C3" w:rsidP="00C907C3">
            <w:pPr>
              <w:tabs>
                <w:tab w:val="left" w:pos="4788"/>
              </w:tabs>
              <w:jc w:val="center"/>
              <w:rPr>
                <w:rFonts w:cs="Arial"/>
                <w:b/>
                <w:bCs/>
              </w:rPr>
            </w:pPr>
            <w:r w:rsidRPr="001B1E87">
              <w:rPr>
                <w:rFonts w:cs="Arial"/>
                <w:b/>
                <w:bCs/>
              </w:rPr>
              <w:t>Actions</w:t>
            </w:r>
          </w:p>
          <w:p w14:paraId="039CF321" w14:textId="77777777" w:rsidR="00C907C3" w:rsidRPr="00B91949" w:rsidRDefault="00C907C3" w:rsidP="00C907C3">
            <w:pPr>
              <w:tabs>
                <w:tab w:val="left" w:pos="4788"/>
              </w:tabs>
              <w:jc w:val="center"/>
              <w:rPr>
                <w:rFonts w:cs="Arial"/>
                <w:b/>
                <w:bCs/>
                <w:sz w:val="16"/>
                <w:szCs w:val="16"/>
              </w:rPr>
            </w:pPr>
          </w:p>
        </w:tc>
        <w:tc>
          <w:tcPr>
            <w:tcW w:w="2043" w:type="pct"/>
            <w:shd w:val="clear" w:color="auto" w:fill="EAF4E4"/>
          </w:tcPr>
          <w:p w14:paraId="3727EFD7" w14:textId="77777777" w:rsidR="00C907C3" w:rsidRPr="001B1E87" w:rsidRDefault="00C907C3" w:rsidP="00C907C3">
            <w:pPr>
              <w:tabs>
                <w:tab w:val="left" w:pos="4788"/>
              </w:tabs>
              <w:jc w:val="center"/>
              <w:rPr>
                <w:rFonts w:cs="Arial"/>
                <w:b/>
                <w:bCs/>
              </w:rPr>
            </w:pPr>
            <w:r w:rsidRPr="001B1E87">
              <w:rPr>
                <w:rFonts w:cs="Arial"/>
                <w:b/>
                <w:bCs/>
              </w:rPr>
              <w:t>Description</w:t>
            </w:r>
          </w:p>
        </w:tc>
        <w:tc>
          <w:tcPr>
            <w:tcW w:w="767" w:type="pct"/>
            <w:shd w:val="clear" w:color="auto" w:fill="EAF4E4"/>
          </w:tcPr>
          <w:p w14:paraId="1228D414" w14:textId="77777777" w:rsidR="00C907C3" w:rsidRPr="001B1E87" w:rsidRDefault="00C907C3" w:rsidP="00C907C3">
            <w:pPr>
              <w:tabs>
                <w:tab w:val="left" w:pos="4788"/>
              </w:tabs>
              <w:jc w:val="center"/>
              <w:rPr>
                <w:rFonts w:cs="Arial"/>
                <w:b/>
                <w:bCs/>
              </w:rPr>
            </w:pPr>
            <w:r>
              <w:rPr>
                <w:rFonts w:cs="Arial"/>
                <w:b/>
                <w:bCs/>
              </w:rPr>
              <w:t>Resources</w:t>
            </w:r>
          </w:p>
        </w:tc>
        <w:tc>
          <w:tcPr>
            <w:tcW w:w="668" w:type="pct"/>
            <w:shd w:val="clear" w:color="auto" w:fill="EAF4E4"/>
          </w:tcPr>
          <w:p w14:paraId="435CCAAC" w14:textId="77777777" w:rsidR="00C907C3" w:rsidRPr="001B1E87" w:rsidRDefault="00C907C3" w:rsidP="00C907C3">
            <w:pPr>
              <w:tabs>
                <w:tab w:val="left" w:pos="4788"/>
              </w:tabs>
              <w:jc w:val="center"/>
              <w:rPr>
                <w:rFonts w:cs="Arial"/>
                <w:b/>
                <w:bCs/>
              </w:rPr>
            </w:pPr>
            <w:r w:rsidRPr="001B1E87">
              <w:rPr>
                <w:rFonts w:cs="Arial"/>
                <w:b/>
                <w:bCs/>
              </w:rPr>
              <w:t>Lead Officer</w:t>
            </w:r>
          </w:p>
        </w:tc>
        <w:tc>
          <w:tcPr>
            <w:tcW w:w="502" w:type="pct"/>
            <w:shd w:val="clear" w:color="auto" w:fill="EAF4E4"/>
          </w:tcPr>
          <w:p w14:paraId="59D8064B" w14:textId="77777777" w:rsidR="00C907C3" w:rsidRPr="001B1E87" w:rsidRDefault="00C907C3" w:rsidP="00C907C3">
            <w:pPr>
              <w:tabs>
                <w:tab w:val="left" w:pos="4788"/>
              </w:tabs>
              <w:jc w:val="center"/>
              <w:rPr>
                <w:rFonts w:cs="Arial"/>
                <w:b/>
                <w:bCs/>
              </w:rPr>
            </w:pPr>
            <w:r w:rsidRPr="001B1E87">
              <w:rPr>
                <w:rFonts w:cs="Arial"/>
                <w:b/>
                <w:bCs/>
              </w:rPr>
              <w:t xml:space="preserve">Start </w:t>
            </w:r>
            <w:r>
              <w:rPr>
                <w:rFonts w:cs="Arial"/>
                <w:b/>
                <w:bCs/>
              </w:rPr>
              <w:t>D</w:t>
            </w:r>
            <w:r w:rsidRPr="001B1E87">
              <w:rPr>
                <w:rFonts w:cs="Arial"/>
                <w:b/>
                <w:bCs/>
              </w:rPr>
              <w:t>ate</w:t>
            </w:r>
          </w:p>
        </w:tc>
        <w:tc>
          <w:tcPr>
            <w:tcW w:w="631" w:type="pct"/>
            <w:shd w:val="clear" w:color="auto" w:fill="EAF4E4"/>
          </w:tcPr>
          <w:p w14:paraId="4F7654F8" w14:textId="77777777" w:rsidR="00C907C3" w:rsidRPr="001B1E87" w:rsidRDefault="00C907C3" w:rsidP="00C907C3">
            <w:pPr>
              <w:tabs>
                <w:tab w:val="left" w:pos="4788"/>
              </w:tabs>
              <w:jc w:val="center"/>
              <w:rPr>
                <w:rFonts w:cs="Arial"/>
                <w:b/>
                <w:bCs/>
              </w:rPr>
            </w:pPr>
            <w:r w:rsidRPr="001B1E87">
              <w:rPr>
                <w:rFonts w:cs="Arial"/>
                <w:b/>
                <w:bCs/>
              </w:rPr>
              <w:t>End Date</w:t>
            </w:r>
          </w:p>
        </w:tc>
      </w:tr>
      <w:tr w:rsidR="00C907C3" w:rsidRPr="001B1E87" w14:paraId="2C3FD281" w14:textId="77777777" w:rsidTr="00535131">
        <w:tc>
          <w:tcPr>
            <w:tcW w:w="389" w:type="pct"/>
          </w:tcPr>
          <w:p w14:paraId="35B57B12" w14:textId="3CA86DB7" w:rsidR="00C907C3" w:rsidRPr="001B1E87" w:rsidRDefault="00C907C3" w:rsidP="00C907C3">
            <w:pPr>
              <w:tabs>
                <w:tab w:val="left" w:pos="4788"/>
              </w:tabs>
              <w:jc w:val="center"/>
              <w:rPr>
                <w:rFonts w:cs="Arial"/>
              </w:rPr>
            </w:pPr>
            <w:r w:rsidRPr="001B1E87">
              <w:rPr>
                <w:rFonts w:cs="Arial"/>
              </w:rPr>
              <w:t>1.1</w:t>
            </w:r>
          </w:p>
        </w:tc>
        <w:tc>
          <w:tcPr>
            <w:tcW w:w="2043" w:type="pct"/>
          </w:tcPr>
          <w:p w14:paraId="2812A9BA" w14:textId="6391D814" w:rsidR="00C907C3" w:rsidRPr="001B1E87" w:rsidRDefault="000C4B90" w:rsidP="00C907C3">
            <w:pPr>
              <w:tabs>
                <w:tab w:val="left" w:pos="4788"/>
              </w:tabs>
              <w:jc w:val="center"/>
              <w:rPr>
                <w:rFonts w:cs="Arial"/>
              </w:rPr>
            </w:pPr>
            <w:r>
              <w:rPr>
                <w:rFonts w:cs="Arial"/>
              </w:rPr>
              <w:t xml:space="preserve">Develop and </w:t>
            </w:r>
            <w:r w:rsidR="00C907C3">
              <w:rPr>
                <w:rFonts w:cs="Arial"/>
              </w:rPr>
              <w:t xml:space="preserve">Share assembly calendar with teachers  </w:t>
            </w:r>
          </w:p>
        </w:tc>
        <w:tc>
          <w:tcPr>
            <w:tcW w:w="767" w:type="pct"/>
          </w:tcPr>
          <w:p w14:paraId="6F0607EE" w14:textId="5C064D20" w:rsidR="00C907C3" w:rsidRPr="001B1E87" w:rsidRDefault="00C907C3" w:rsidP="00C907C3">
            <w:pPr>
              <w:tabs>
                <w:tab w:val="left" w:pos="4788"/>
              </w:tabs>
              <w:jc w:val="center"/>
              <w:rPr>
                <w:rFonts w:cs="Arial"/>
              </w:rPr>
            </w:pPr>
            <w:r>
              <w:rPr>
                <w:rFonts w:cs="Arial"/>
              </w:rPr>
              <w:t>Calendar to be shared with staff</w:t>
            </w:r>
          </w:p>
        </w:tc>
        <w:tc>
          <w:tcPr>
            <w:tcW w:w="668" w:type="pct"/>
          </w:tcPr>
          <w:p w14:paraId="556B1A9D" w14:textId="3957997E" w:rsidR="00C907C3" w:rsidRPr="001B1E87" w:rsidRDefault="000C4B90" w:rsidP="00C907C3">
            <w:pPr>
              <w:tabs>
                <w:tab w:val="left" w:pos="4788"/>
              </w:tabs>
              <w:jc w:val="center"/>
              <w:rPr>
                <w:rFonts w:cs="Arial"/>
              </w:rPr>
            </w:pPr>
            <w:r>
              <w:rPr>
                <w:rFonts w:cs="Arial"/>
              </w:rPr>
              <w:t>SLT/LLC lead</w:t>
            </w:r>
          </w:p>
        </w:tc>
        <w:tc>
          <w:tcPr>
            <w:tcW w:w="502" w:type="pct"/>
          </w:tcPr>
          <w:p w14:paraId="08E8DB45" w14:textId="5E99C69D" w:rsidR="00C907C3" w:rsidRPr="001B1E87" w:rsidRDefault="00C907C3" w:rsidP="00C907C3">
            <w:pPr>
              <w:tabs>
                <w:tab w:val="left" w:pos="4788"/>
              </w:tabs>
              <w:jc w:val="center"/>
              <w:rPr>
                <w:rFonts w:cs="Arial"/>
              </w:rPr>
            </w:pPr>
            <w:r>
              <w:rPr>
                <w:rFonts w:cs="Arial"/>
              </w:rPr>
              <w:t>S</w:t>
            </w:r>
            <w:r w:rsidR="000C4B90">
              <w:rPr>
                <w:rFonts w:cs="Arial"/>
              </w:rPr>
              <w:t>ummer 24</w:t>
            </w:r>
          </w:p>
        </w:tc>
        <w:tc>
          <w:tcPr>
            <w:tcW w:w="631" w:type="pct"/>
          </w:tcPr>
          <w:p w14:paraId="68309E8F" w14:textId="4287702A" w:rsidR="00C907C3" w:rsidRPr="001B1E87" w:rsidRDefault="000C4B90" w:rsidP="00C907C3">
            <w:pPr>
              <w:tabs>
                <w:tab w:val="left" w:pos="4788"/>
              </w:tabs>
              <w:jc w:val="center"/>
              <w:rPr>
                <w:rFonts w:cs="Arial"/>
              </w:rPr>
            </w:pPr>
            <w:r>
              <w:rPr>
                <w:rFonts w:cs="Arial"/>
              </w:rPr>
              <w:t xml:space="preserve">Ongoing </w:t>
            </w:r>
          </w:p>
        </w:tc>
      </w:tr>
      <w:tr w:rsidR="00C907C3" w:rsidRPr="001B1E87" w14:paraId="7B122B2F" w14:textId="77777777" w:rsidTr="00535131">
        <w:tc>
          <w:tcPr>
            <w:tcW w:w="389" w:type="pct"/>
          </w:tcPr>
          <w:p w14:paraId="277B70B0" w14:textId="14001E35" w:rsidR="00C907C3" w:rsidRPr="001B1E87" w:rsidRDefault="00C907C3" w:rsidP="00C907C3">
            <w:pPr>
              <w:tabs>
                <w:tab w:val="left" w:pos="4788"/>
              </w:tabs>
              <w:jc w:val="center"/>
              <w:rPr>
                <w:rFonts w:cs="Arial"/>
              </w:rPr>
            </w:pPr>
            <w:r w:rsidRPr="001B1E87">
              <w:rPr>
                <w:rFonts w:cs="Arial"/>
              </w:rPr>
              <w:t>1.2</w:t>
            </w:r>
          </w:p>
        </w:tc>
        <w:tc>
          <w:tcPr>
            <w:tcW w:w="2043" w:type="pct"/>
          </w:tcPr>
          <w:p w14:paraId="7188F630" w14:textId="4AD82D06" w:rsidR="00C907C3" w:rsidRDefault="00C907C3" w:rsidP="00C907C3">
            <w:pPr>
              <w:tabs>
                <w:tab w:val="left" w:pos="4788"/>
              </w:tabs>
              <w:jc w:val="center"/>
              <w:rPr>
                <w:rFonts w:cs="Arial"/>
              </w:rPr>
            </w:pPr>
            <w:r>
              <w:rPr>
                <w:rFonts w:cs="Arial"/>
              </w:rPr>
              <w:t>Collective worship</w:t>
            </w:r>
            <w:r w:rsidR="00F166EA">
              <w:rPr>
                <w:rFonts w:cs="Arial"/>
              </w:rPr>
              <w:t xml:space="preserve"> – to develop a new</w:t>
            </w:r>
            <w:r>
              <w:rPr>
                <w:rFonts w:cs="Arial"/>
              </w:rPr>
              <w:t xml:space="preserve"> school prayer to be shared with teachers and used in class</w:t>
            </w:r>
            <w:r w:rsidR="000C4B90">
              <w:rPr>
                <w:rFonts w:cs="Arial"/>
              </w:rPr>
              <w:t xml:space="preserve"> </w:t>
            </w:r>
            <w:proofErr w:type="spellStart"/>
            <w:r w:rsidR="000C4B90">
              <w:rPr>
                <w:rFonts w:cs="Arial"/>
              </w:rPr>
              <w:t>along side</w:t>
            </w:r>
            <w:proofErr w:type="spellEnd"/>
            <w:r w:rsidR="000C4B90">
              <w:rPr>
                <w:rFonts w:cs="Arial"/>
              </w:rPr>
              <w:t xml:space="preserve"> our school song</w:t>
            </w:r>
            <w:r>
              <w:rPr>
                <w:rFonts w:cs="Arial"/>
              </w:rPr>
              <w:t xml:space="preserve"> </w:t>
            </w:r>
          </w:p>
          <w:p w14:paraId="459ED0E6" w14:textId="6D1B6CAD" w:rsidR="00F166EA" w:rsidRPr="001B1E87" w:rsidRDefault="00F166EA" w:rsidP="00C907C3">
            <w:pPr>
              <w:tabs>
                <w:tab w:val="left" w:pos="4788"/>
              </w:tabs>
              <w:jc w:val="center"/>
              <w:rPr>
                <w:rFonts w:cs="Arial"/>
              </w:rPr>
            </w:pPr>
          </w:p>
        </w:tc>
        <w:tc>
          <w:tcPr>
            <w:tcW w:w="767" w:type="pct"/>
          </w:tcPr>
          <w:p w14:paraId="78C0F3E6" w14:textId="3072771E" w:rsidR="00C907C3" w:rsidRPr="001B1E87" w:rsidRDefault="00F166EA" w:rsidP="00C907C3">
            <w:pPr>
              <w:tabs>
                <w:tab w:val="left" w:pos="4788"/>
              </w:tabs>
              <w:jc w:val="center"/>
              <w:rPr>
                <w:rFonts w:cs="Arial"/>
              </w:rPr>
            </w:pPr>
            <w:r>
              <w:rPr>
                <w:rFonts w:cs="Arial"/>
              </w:rPr>
              <w:t xml:space="preserve">School Prayer </w:t>
            </w:r>
            <w:r w:rsidR="00B52C54">
              <w:rPr>
                <w:rFonts w:cs="Arial"/>
              </w:rPr>
              <w:t>developed</w:t>
            </w:r>
          </w:p>
        </w:tc>
        <w:tc>
          <w:tcPr>
            <w:tcW w:w="668" w:type="pct"/>
          </w:tcPr>
          <w:p w14:paraId="1D59B16C" w14:textId="46A202CE" w:rsidR="00C907C3" w:rsidRPr="001B1E87" w:rsidRDefault="000C4B90" w:rsidP="00C907C3">
            <w:pPr>
              <w:tabs>
                <w:tab w:val="left" w:pos="4788"/>
              </w:tabs>
              <w:jc w:val="center"/>
              <w:rPr>
                <w:rFonts w:cs="Arial"/>
              </w:rPr>
            </w:pPr>
            <w:r>
              <w:rPr>
                <w:rFonts w:cs="Arial"/>
              </w:rPr>
              <w:t>SLT</w:t>
            </w:r>
            <w:r w:rsidR="00B52C54">
              <w:rPr>
                <w:rFonts w:cs="Arial"/>
              </w:rPr>
              <w:t>/School council</w:t>
            </w:r>
          </w:p>
        </w:tc>
        <w:tc>
          <w:tcPr>
            <w:tcW w:w="502" w:type="pct"/>
          </w:tcPr>
          <w:p w14:paraId="14F8413F" w14:textId="55F38C21" w:rsidR="00C907C3" w:rsidRPr="001B1E87" w:rsidRDefault="00C907C3" w:rsidP="00C907C3">
            <w:pPr>
              <w:tabs>
                <w:tab w:val="left" w:pos="4788"/>
              </w:tabs>
              <w:jc w:val="center"/>
              <w:rPr>
                <w:rFonts w:cs="Arial"/>
              </w:rPr>
            </w:pPr>
            <w:r>
              <w:rPr>
                <w:rFonts w:cs="Arial"/>
              </w:rPr>
              <w:t>S</w:t>
            </w:r>
            <w:r w:rsidR="00B52C54">
              <w:rPr>
                <w:rFonts w:cs="Arial"/>
              </w:rPr>
              <w:t>ummer 24</w:t>
            </w:r>
          </w:p>
        </w:tc>
        <w:tc>
          <w:tcPr>
            <w:tcW w:w="631" w:type="pct"/>
          </w:tcPr>
          <w:p w14:paraId="12EBCC88" w14:textId="7B53A666" w:rsidR="00C907C3" w:rsidRPr="001B1E87" w:rsidRDefault="00C907C3" w:rsidP="00F166EA">
            <w:pPr>
              <w:tabs>
                <w:tab w:val="left" w:pos="4788"/>
              </w:tabs>
              <w:rPr>
                <w:rFonts w:cs="Arial"/>
              </w:rPr>
            </w:pPr>
          </w:p>
        </w:tc>
      </w:tr>
      <w:tr w:rsidR="00C907C3" w:rsidRPr="001B1E87" w14:paraId="5E1CBAD8" w14:textId="77777777" w:rsidTr="00535131">
        <w:tc>
          <w:tcPr>
            <w:tcW w:w="389" w:type="pct"/>
          </w:tcPr>
          <w:p w14:paraId="732DAF83" w14:textId="0F38CE48" w:rsidR="00C907C3" w:rsidRPr="001B1E87" w:rsidRDefault="00C907C3" w:rsidP="00C907C3">
            <w:pPr>
              <w:tabs>
                <w:tab w:val="left" w:pos="4788"/>
              </w:tabs>
              <w:jc w:val="center"/>
              <w:rPr>
                <w:rFonts w:cs="Arial"/>
              </w:rPr>
            </w:pPr>
            <w:r w:rsidRPr="001B1E87">
              <w:rPr>
                <w:rFonts w:cs="Arial"/>
              </w:rPr>
              <w:t>1.3</w:t>
            </w:r>
          </w:p>
        </w:tc>
        <w:tc>
          <w:tcPr>
            <w:tcW w:w="2043" w:type="pct"/>
          </w:tcPr>
          <w:p w14:paraId="3AB32AC1" w14:textId="5A148568" w:rsidR="00C907C3" w:rsidRDefault="00F166EA" w:rsidP="00C907C3">
            <w:pPr>
              <w:tabs>
                <w:tab w:val="left" w:pos="4788"/>
              </w:tabs>
              <w:jc w:val="center"/>
              <w:rPr>
                <w:rFonts w:cs="Arial"/>
              </w:rPr>
            </w:pPr>
            <w:r>
              <w:rPr>
                <w:rFonts w:cs="Arial"/>
              </w:rPr>
              <w:t>Give pupils opportunities to visit and explore places of worship - ongoing</w:t>
            </w:r>
          </w:p>
        </w:tc>
        <w:tc>
          <w:tcPr>
            <w:tcW w:w="767" w:type="pct"/>
          </w:tcPr>
          <w:p w14:paraId="067BF2D4" w14:textId="64921938" w:rsidR="00C907C3" w:rsidRDefault="00F166EA" w:rsidP="00C907C3">
            <w:pPr>
              <w:tabs>
                <w:tab w:val="left" w:pos="4788"/>
              </w:tabs>
              <w:jc w:val="center"/>
              <w:rPr>
                <w:rFonts w:cs="Arial"/>
              </w:rPr>
            </w:pPr>
            <w:r>
              <w:rPr>
                <w:rFonts w:cs="Arial"/>
              </w:rPr>
              <w:t>School bus</w:t>
            </w:r>
          </w:p>
        </w:tc>
        <w:tc>
          <w:tcPr>
            <w:tcW w:w="668" w:type="pct"/>
          </w:tcPr>
          <w:p w14:paraId="5C1F51C8" w14:textId="7FEB1F60" w:rsidR="00F166EA" w:rsidRDefault="00B52C54" w:rsidP="00C907C3">
            <w:pPr>
              <w:tabs>
                <w:tab w:val="left" w:pos="4788"/>
              </w:tabs>
              <w:jc w:val="center"/>
              <w:rPr>
                <w:rFonts w:cs="Arial"/>
              </w:rPr>
            </w:pPr>
            <w:r>
              <w:rPr>
                <w:rFonts w:cs="Arial"/>
              </w:rPr>
              <w:t>Teachers</w:t>
            </w:r>
            <w:r w:rsidR="00F166EA">
              <w:rPr>
                <w:rFonts w:cs="Arial"/>
              </w:rPr>
              <w:t xml:space="preserve"> </w:t>
            </w:r>
          </w:p>
        </w:tc>
        <w:tc>
          <w:tcPr>
            <w:tcW w:w="502" w:type="pct"/>
          </w:tcPr>
          <w:p w14:paraId="38914A49" w14:textId="5A3AC462" w:rsidR="00C907C3" w:rsidRDefault="00C907C3" w:rsidP="00C907C3">
            <w:pPr>
              <w:tabs>
                <w:tab w:val="left" w:pos="4788"/>
              </w:tabs>
              <w:jc w:val="center"/>
              <w:rPr>
                <w:rFonts w:cs="Arial"/>
              </w:rPr>
            </w:pPr>
            <w:r>
              <w:rPr>
                <w:rFonts w:cs="Arial"/>
              </w:rPr>
              <w:t>S</w:t>
            </w:r>
            <w:r w:rsidR="00B52C54">
              <w:rPr>
                <w:rFonts w:cs="Arial"/>
              </w:rPr>
              <w:t>ummer 24</w:t>
            </w:r>
          </w:p>
        </w:tc>
        <w:tc>
          <w:tcPr>
            <w:tcW w:w="631" w:type="pct"/>
          </w:tcPr>
          <w:p w14:paraId="38DBAA30" w14:textId="375F1E2F" w:rsidR="00C907C3" w:rsidRDefault="00C907C3" w:rsidP="00C907C3">
            <w:pPr>
              <w:tabs>
                <w:tab w:val="left" w:pos="4788"/>
              </w:tabs>
              <w:jc w:val="center"/>
              <w:rPr>
                <w:rFonts w:cs="Arial"/>
              </w:rPr>
            </w:pPr>
            <w:r>
              <w:rPr>
                <w:rFonts w:cs="Arial"/>
              </w:rPr>
              <w:t>July 2026</w:t>
            </w:r>
          </w:p>
        </w:tc>
      </w:tr>
      <w:tr w:rsidR="00F166EA" w:rsidRPr="001B1E87" w14:paraId="1AE779B1" w14:textId="77777777" w:rsidTr="00535131">
        <w:tc>
          <w:tcPr>
            <w:tcW w:w="389" w:type="pct"/>
          </w:tcPr>
          <w:p w14:paraId="04E82708" w14:textId="3D343838" w:rsidR="00F166EA" w:rsidRPr="001B1E87" w:rsidRDefault="00F166EA" w:rsidP="00F166EA">
            <w:pPr>
              <w:tabs>
                <w:tab w:val="left" w:pos="4788"/>
              </w:tabs>
              <w:jc w:val="center"/>
              <w:rPr>
                <w:rFonts w:cs="Arial"/>
              </w:rPr>
            </w:pPr>
            <w:r w:rsidRPr="001B1E87">
              <w:rPr>
                <w:rFonts w:cs="Arial"/>
              </w:rPr>
              <w:t>1.4</w:t>
            </w:r>
          </w:p>
        </w:tc>
        <w:tc>
          <w:tcPr>
            <w:tcW w:w="2043" w:type="pct"/>
          </w:tcPr>
          <w:p w14:paraId="7C7B55BE" w14:textId="229AAD50" w:rsidR="00F166EA" w:rsidRDefault="00F166EA" w:rsidP="00F166EA">
            <w:pPr>
              <w:tabs>
                <w:tab w:val="left" w:pos="4788"/>
              </w:tabs>
              <w:jc w:val="center"/>
              <w:rPr>
                <w:rFonts w:cs="Arial"/>
              </w:rPr>
            </w:pPr>
            <w:r>
              <w:rPr>
                <w:rFonts w:cs="Arial"/>
              </w:rPr>
              <w:t xml:space="preserve">To </w:t>
            </w:r>
            <w:r w:rsidR="000C4B90">
              <w:rPr>
                <w:rFonts w:cs="Arial"/>
              </w:rPr>
              <w:t>further develop</w:t>
            </w:r>
            <w:r>
              <w:rPr>
                <w:rFonts w:cs="Arial"/>
              </w:rPr>
              <w:t xml:space="preserve"> links with the local Church </w:t>
            </w:r>
          </w:p>
          <w:p w14:paraId="592E0099" w14:textId="06837275" w:rsidR="00F166EA" w:rsidRDefault="000C4B90" w:rsidP="00F166EA">
            <w:pPr>
              <w:tabs>
                <w:tab w:val="left" w:pos="4788"/>
              </w:tabs>
              <w:jc w:val="center"/>
              <w:rPr>
                <w:rFonts w:cs="Arial"/>
              </w:rPr>
            </w:pPr>
            <w:r>
              <w:rPr>
                <w:rFonts w:cs="Arial"/>
              </w:rPr>
              <w:t xml:space="preserve">St </w:t>
            </w:r>
            <w:proofErr w:type="spellStart"/>
            <w:r>
              <w:rPr>
                <w:rFonts w:cs="Arial"/>
              </w:rPr>
              <w:t>Fagans</w:t>
            </w:r>
            <w:proofErr w:type="spellEnd"/>
            <w:r>
              <w:rPr>
                <w:rFonts w:cs="Arial"/>
              </w:rPr>
              <w:t xml:space="preserve"> &amp; Oasis Church</w:t>
            </w:r>
            <w:r w:rsidR="00F166EA">
              <w:rPr>
                <w:rFonts w:cs="Arial"/>
              </w:rPr>
              <w:t xml:space="preserve"> </w:t>
            </w:r>
          </w:p>
        </w:tc>
        <w:tc>
          <w:tcPr>
            <w:tcW w:w="767" w:type="pct"/>
          </w:tcPr>
          <w:p w14:paraId="54D9CB3E" w14:textId="0544A695" w:rsidR="00F166EA" w:rsidRDefault="00F166EA" w:rsidP="00F166EA">
            <w:pPr>
              <w:tabs>
                <w:tab w:val="left" w:pos="4788"/>
              </w:tabs>
              <w:jc w:val="center"/>
              <w:rPr>
                <w:rFonts w:cs="Arial"/>
              </w:rPr>
            </w:pPr>
            <w:r>
              <w:rPr>
                <w:rFonts w:cs="Arial"/>
              </w:rPr>
              <w:t>N/A</w:t>
            </w:r>
          </w:p>
        </w:tc>
        <w:tc>
          <w:tcPr>
            <w:tcW w:w="668" w:type="pct"/>
          </w:tcPr>
          <w:p w14:paraId="4256E550" w14:textId="3D45E6F9" w:rsidR="00F166EA" w:rsidRDefault="000C4B90" w:rsidP="00F166EA">
            <w:pPr>
              <w:tabs>
                <w:tab w:val="left" w:pos="4788"/>
              </w:tabs>
              <w:jc w:val="center"/>
              <w:rPr>
                <w:rFonts w:cs="Arial"/>
              </w:rPr>
            </w:pPr>
            <w:r>
              <w:rPr>
                <w:rFonts w:cs="Arial"/>
              </w:rPr>
              <w:t>D Williams</w:t>
            </w:r>
          </w:p>
        </w:tc>
        <w:tc>
          <w:tcPr>
            <w:tcW w:w="502" w:type="pct"/>
          </w:tcPr>
          <w:p w14:paraId="1AA7F519" w14:textId="0E62BC87" w:rsidR="00F166EA" w:rsidRDefault="00F166EA" w:rsidP="00F166EA">
            <w:pPr>
              <w:tabs>
                <w:tab w:val="left" w:pos="4788"/>
              </w:tabs>
              <w:jc w:val="center"/>
              <w:rPr>
                <w:rFonts w:cs="Arial"/>
              </w:rPr>
            </w:pPr>
            <w:r>
              <w:rPr>
                <w:rFonts w:cs="Arial"/>
              </w:rPr>
              <w:t>S</w:t>
            </w:r>
            <w:r w:rsidR="00B52C54">
              <w:rPr>
                <w:rFonts w:cs="Arial"/>
              </w:rPr>
              <w:t>pring 24</w:t>
            </w:r>
          </w:p>
        </w:tc>
        <w:tc>
          <w:tcPr>
            <w:tcW w:w="631" w:type="pct"/>
          </w:tcPr>
          <w:p w14:paraId="38727B0D" w14:textId="6355C010" w:rsidR="00F166EA" w:rsidRDefault="00F166EA" w:rsidP="00F166EA">
            <w:pPr>
              <w:tabs>
                <w:tab w:val="left" w:pos="4788"/>
              </w:tabs>
              <w:jc w:val="center"/>
              <w:rPr>
                <w:rFonts w:cs="Arial"/>
              </w:rPr>
            </w:pPr>
            <w:r>
              <w:rPr>
                <w:rFonts w:cs="Arial"/>
              </w:rPr>
              <w:t>July 2026</w:t>
            </w:r>
          </w:p>
        </w:tc>
      </w:tr>
      <w:tr w:rsidR="00F166EA" w:rsidRPr="001B1E87" w14:paraId="4981FF41" w14:textId="77777777" w:rsidTr="00535131">
        <w:tc>
          <w:tcPr>
            <w:tcW w:w="389" w:type="pct"/>
          </w:tcPr>
          <w:p w14:paraId="65A5F914" w14:textId="558DB316" w:rsidR="00F166EA" w:rsidRPr="001B1E87" w:rsidRDefault="00F166EA" w:rsidP="00F166EA">
            <w:pPr>
              <w:tabs>
                <w:tab w:val="left" w:pos="4788"/>
              </w:tabs>
              <w:jc w:val="center"/>
              <w:rPr>
                <w:rFonts w:cs="Arial"/>
              </w:rPr>
            </w:pPr>
            <w:r>
              <w:rPr>
                <w:rFonts w:cs="Arial"/>
              </w:rPr>
              <w:t>1.5</w:t>
            </w:r>
          </w:p>
        </w:tc>
        <w:tc>
          <w:tcPr>
            <w:tcW w:w="2043" w:type="pct"/>
          </w:tcPr>
          <w:p w14:paraId="2115424C" w14:textId="77777777" w:rsidR="00F166EA" w:rsidRDefault="00F166EA" w:rsidP="00F166EA">
            <w:pPr>
              <w:tabs>
                <w:tab w:val="left" w:pos="4788"/>
              </w:tabs>
              <w:jc w:val="center"/>
              <w:rPr>
                <w:rFonts w:cs="Arial"/>
              </w:rPr>
            </w:pPr>
            <w:r>
              <w:rPr>
                <w:rFonts w:cs="Arial"/>
              </w:rPr>
              <w:t xml:space="preserve">To develop cross curricular links with Health and Wellbeing </w:t>
            </w:r>
          </w:p>
          <w:p w14:paraId="2B51675B" w14:textId="3E691928" w:rsidR="00F166EA" w:rsidRDefault="00F166EA" w:rsidP="00F166EA">
            <w:pPr>
              <w:tabs>
                <w:tab w:val="left" w:pos="4788"/>
              </w:tabs>
              <w:jc w:val="center"/>
              <w:rPr>
                <w:rFonts w:cs="Arial"/>
              </w:rPr>
            </w:pPr>
            <w:r>
              <w:rPr>
                <w:rFonts w:cs="Arial"/>
              </w:rPr>
              <w:t xml:space="preserve">Scrutiny of medium-term planning </w:t>
            </w:r>
          </w:p>
        </w:tc>
        <w:tc>
          <w:tcPr>
            <w:tcW w:w="767" w:type="pct"/>
          </w:tcPr>
          <w:p w14:paraId="6CF6E7E5" w14:textId="3AC8CAD4" w:rsidR="00F166EA" w:rsidRDefault="00F166EA" w:rsidP="00F166EA">
            <w:pPr>
              <w:tabs>
                <w:tab w:val="left" w:pos="4788"/>
              </w:tabs>
              <w:jc w:val="center"/>
              <w:rPr>
                <w:rFonts w:cs="Arial"/>
              </w:rPr>
            </w:pPr>
            <w:r>
              <w:rPr>
                <w:rFonts w:cs="Arial"/>
              </w:rPr>
              <w:t>N/A</w:t>
            </w:r>
          </w:p>
        </w:tc>
        <w:tc>
          <w:tcPr>
            <w:tcW w:w="668" w:type="pct"/>
          </w:tcPr>
          <w:p w14:paraId="572B343A" w14:textId="1E11259E" w:rsidR="00F166EA" w:rsidRDefault="00F166EA" w:rsidP="00F166EA">
            <w:pPr>
              <w:tabs>
                <w:tab w:val="left" w:pos="4788"/>
              </w:tabs>
              <w:jc w:val="center"/>
              <w:rPr>
                <w:rFonts w:cs="Arial"/>
              </w:rPr>
            </w:pPr>
            <w:r>
              <w:rPr>
                <w:rFonts w:cs="Arial"/>
              </w:rPr>
              <w:t xml:space="preserve">Middle leaders </w:t>
            </w:r>
          </w:p>
        </w:tc>
        <w:tc>
          <w:tcPr>
            <w:tcW w:w="502" w:type="pct"/>
          </w:tcPr>
          <w:p w14:paraId="2F7F6E9C" w14:textId="4BEE06CF" w:rsidR="00F166EA" w:rsidRDefault="00F166EA" w:rsidP="00F166EA">
            <w:pPr>
              <w:tabs>
                <w:tab w:val="left" w:pos="4788"/>
              </w:tabs>
              <w:jc w:val="center"/>
              <w:rPr>
                <w:rFonts w:cs="Arial"/>
              </w:rPr>
            </w:pPr>
            <w:r>
              <w:rPr>
                <w:rFonts w:cs="Arial"/>
              </w:rPr>
              <w:t>September 202</w:t>
            </w:r>
            <w:r w:rsidR="00B52C54">
              <w:rPr>
                <w:rFonts w:cs="Arial"/>
              </w:rPr>
              <w:t>4</w:t>
            </w:r>
          </w:p>
        </w:tc>
        <w:tc>
          <w:tcPr>
            <w:tcW w:w="631" w:type="pct"/>
          </w:tcPr>
          <w:p w14:paraId="46C332D5" w14:textId="32CC41E2" w:rsidR="00F166EA" w:rsidRDefault="00F166EA" w:rsidP="00F166EA">
            <w:pPr>
              <w:tabs>
                <w:tab w:val="left" w:pos="4788"/>
              </w:tabs>
              <w:jc w:val="center"/>
              <w:rPr>
                <w:rFonts w:cs="Arial"/>
              </w:rPr>
            </w:pPr>
            <w:r>
              <w:rPr>
                <w:rFonts w:cs="Arial"/>
              </w:rPr>
              <w:t>July 2026</w:t>
            </w:r>
          </w:p>
        </w:tc>
      </w:tr>
    </w:tbl>
    <w:p w14:paraId="05786477" w14:textId="77777777" w:rsidR="002E6A52" w:rsidRPr="001B1E87" w:rsidRDefault="002E6A52" w:rsidP="001B1E87">
      <w:pPr>
        <w:jc w:val="both"/>
        <w:rPr>
          <w:rFonts w:cs="Arial"/>
        </w:rPr>
      </w:pPr>
    </w:p>
    <w:sectPr w:rsidR="002E6A52" w:rsidRPr="001B1E87" w:rsidSect="00D53992">
      <w:pgSz w:w="16838" w:h="11906" w:orient="landscape"/>
      <w:pgMar w:top="1814" w:right="1361" w:bottom="1814" w:left="1361" w:header="709" w:footer="709" w:gutter="0"/>
      <w:pgBorders w:offsetFrom="page">
        <w:top w:val="single" w:sz="36" w:space="24" w:color="92D050"/>
        <w:left w:val="single" w:sz="36" w:space="24" w:color="92D050"/>
        <w:bottom w:val="single" w:sz="36" w:space="24" w:color="92D050"/>
        <w:right w:val="single" w:sz="36" w:space="24" w:color="92D05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A88D7" w14:textId="77777777" w:rsidR="003B0020" w:rsidRDefault="003B0020">
      <w:r>
        <w:separator/>
      </w:r>
    </w:p>
  </w:endnote>
  <w:endnote w:type="continuationSeparator" w:id="0">
    <w:p w14:paraId="0565006F" w14:textId="77777777" w:rsidR="003B0020" w:rsidRDefault="003B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0611" w14:textId="77777777" w:rsidR="00535131" w:rsidRDefault="005351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913809"/>
      <w:docPartObj>
        <w:docPartGallery w:val="Page Numbers (Bottom of Page)"/>
        <w:docPartUnique/>
      </w:docPartObj>
    </w:sdtPr>
    <w:sdtEndPr>
      <w:rPr>
        <w:noProof/>
      </w:rPr>
    </w:sdtEndPr>
    <w:sdtContent>
      <w:p w14:paraId="537336BA" w14:textId="5A136120" w:rsidR="00535131" w:rsidRDefault="003B0020">
        <w:pPr>
          <w:pStyle w:val="Footer"/>
        </w:pPr>
      </w:p>
    </w:sdtContent>
  </w:sdt>
  <w:p w14:paraId="6C035448" w14:textId="77777777" w:rsidR="00535131" w:rsidRDefault="00535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3C9EC" w14:textId="77777777" w:rsidR="003B0020" w:rsidRDefault="003B0020">
      <w:r>
        <w:separator/>
      </w:r>
    </w:p>
  </w:footnote>
  <w:footnote w:type="continuationSeparator" w:id="0">
    <w:p w14:paraId="612C13FA" w14:textId="77777777" w:rsidR="003B0020" w:rsidRDefault="003B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76428"/>
      <w:docPartObj>
        <w:docPartGallery w:val="Page Numbers (Top of Page)"/>
        <w:docPartUnique/>
      </w:docPartObj>
    </w:sdtPr>
    <w:sdtEndPr>
      <w:rPr>
        <w:noProof/>
      </w:rPr>
    </w:sdtEndPr>
    <w:sdtContent>
      <w:p w14:paraId="3481E0E4" w14:textId="3203879B" w:rsidR="00535131" w:rsidRDefault="00535131">
        <w:pPr>
          <w:pStyle w:val="Header"/>
        </w:pPr>
        <w:r>
          <w:fldChar w:fldCharType="begin"/>
        </w:r>
        <w:r>
          <w:instrText xml:space="preserve"> PAGE   \* MERGEFORMAT </w:instrText>
        </w:r>
        <w:r>
          <w:fldChar w:fldCharType="separate"/>
        </w:r>
        <w:r>
          <w:rPr>
            <w:noProof/>
          </w:rPr>
          <w:t>2</w:t>
        </w:r>
        <w:r>
          <w:rPr>
            <w:noProof/>
          </w:rPr>
          <w:fldChar w:fldCharType="end"/>
        </w:r>
      </w:p>
    </w:sdtContent>
  </w:sdt>
  <w:p w14:paraId="5C4DA007" w14:textId="77777777" w:rsidR="00535131" w:rsidRDefault="00535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0234"/>
    <w:multiLevelType w:val="hybridMultilevel"/>
    <w:tmpl w:val="92FC61A8"/>
    <w:lvl w:ilvl="0" w:tplc="F0C2E3C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996AC1"/>
    <w:multiLevelType w:val="hybridMultilevel"/>
    <w:tmpl w:val="B4A0000E"/>
    <w:lvl w:ilvl="0" w:tplc="3634BF8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27221"/>
    <w:multiLevelType w:val="hybridMultilevel"/>
    <w:tmpl w:val="669E31AC"/>
    <w:lvl w:ilvl="0" w:tplc="A3F81120">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6B410D"/>
    <w:multiLevelType w:val="hybridMultilevel"/>
    <w:tmpl w:val="FCE8E528"/>
    <w:lvl w:ilvl="0" w:tplc="830831E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23A0F"/>
    <w:multiLevelType w:val="hybridMultilevel"/>
    <w:tmpl w:val="04323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F46CE"/>
    <w:multiLevelType w:val="hybridMultilevel"/>
    <w:tmpl w:val="3EBE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22D08"/>
    <w:multiLevelType w:val="hybridMultilevel"/>
    <w:tmpl w:val="73E6B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B04CAE"/>
    <w:multiLevelType w:val="hybridMultilevel"/>
    <w:tmpl w:val="EE3A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0185E"/>
    <w:multiLevelType w:val="hybridMultilevel"/>
    <w:tmpl w:val="00DC6816"/>
    <w:lvl w:ilvl="0" w:tplc="486EFA6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B505D"/>
    <w:multiLevelType w:val="hybridMultilevel"/>
    <w:tmpl w:val="9F96E9EA"/>
    <w:lvl w:ilvl="0" w:tplc="80EA1F6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F62DA"/>
    <w:multiLevelType w:val="hybridMultilevel"/>
    <w:tmpl w:val="3C1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C15AA"/>
    <w:multiLevelType w:val="hybridMultilevel"/>
    <w:tmpl w:val="93B4CE4C"/>
    <w:lvl w:ilvl="0" w:tplc="FA2AD2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471BE"/>
    <w:multiLevelType w:val="hybridMultilevel"/>
    <w:tmpl w:val="B0B20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4273FF"/>
    <w:multiLevelType w:val="hybridMultilevel"/>
    <w:tmpl w:val="9F26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A2404"/>
    <w:multiLevelType w:val="hybridMultilevel"/>
    <w:tmpl w:val="87347624"/>
    <w:lvl w:ilvl="0" w:tplc="766217C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E096B"/>
    <w:multiLevelType w:val="hybridMultilevel"/>
    <w:tmpl w:val="64B4C5E2"/>
    <w:lvl w:ilvl="0" w:tplc="65F27C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805AE"/>
    <w:multiLevelType w:val="hybridMultilevel"/>
    <w:tmpl w:val="03BA4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A710B"/>
    <w:multiLevelType w:val="hybridMultilevel"/>
    <w:tmpl w:val="201A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570FB"/>
    <w:multiLevelType w:val="hybridMultilevel"/>
    <w:tmpl w:val="D0BAFB30"/>
    <w:lvl w:ilvl="0" w:tplc="0824CF6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0D53B0"/>
    <w:multiLevelType w:val="hybridMultilevel"/>
    <w:tmpl w:val="A212F4EA"/>
    <w:lvl w:ilvl="0" w:tplc="28B4FC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B26224"/>
    <w:multiLevelType w:val="hybridMultilevel"/>
    <w:tmpl w:val="AA620D30"/>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1" w15:restartNumberingAfterBreak="0">
    <w:nsid w:val="6F8E5EB8"/>
    <w:multiLevelType w:val="hybridMultilevel"/>
    <w:tmpl w:val="2814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70BCD"/>
    <w:multiLevelType w:val="hybridMultilevel"/>
    <w:tmpl w:val="9E0EFF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D7A7FC5"/>
    <w:multiLevelType w:val="hybridMultilevel"/>
    <w:tmpl w:val="9F60A982"/>
    <w:lvl w:ilvl="0" w:tplc="AE4C1D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2"/>
  </w:num>
  <w:num w:numId="5">
    <w:abstractNumId w:val="20"/>
  </w:num>
  <w:num w:numId="6">
    <w:abstractNumId w:val="11"/>
  </w:num>
  <w:num w:numId="7">
    <w:abstractNumId w:val="19"/>
  </w:num>
  <w:num w:numId="8">
    <w:abstractNumId w:val="14"/>
  </w:num>
  <w:num w:numId="9">
    <w:abstractNumId w:val="9"/>
  </w:num>
  <w:num w:numId="10">
    <w:abstractNumId w:val="5"/>
  </w:num>
  <w:num w:numId="11">
    <w:abstractNumId w:val="17"/>
  </w:num>
  <w:num w:numId="12">
    <w:abstractNumId w:val="15"/>
  </w:num>
  <w:num w:numId="13">
    <w:abstractNumId w:val="6"/>
  </w:num>
  <w:num w:numId="14">
    <w:abstractNumId w:val="13"/>
  </w:num>
  <w:num w:numId="15">
    <w:abstractNumId w:val="0"/>
  </w:num>
  <w:num w:numId="16">
    <w:abstractNumId w:val="10"/>
  </w:num>
  <w:num w:numId="17">
    <w:abstractNumId w:val="21"/>
  </w:num>
  <w:num w:numId="18">
    <w:abstractNumId w:val="7"/>
  </w:num>
  <w:num w:numId="19">
    <w:abstractNumId w:val="23"/>
  </w:num>
  <w:num w:numId="20">
    <w:abstractNumId w:val="3"/>
  </w:num>
  <w:num w:numId="21">
    <w:abstractNumId w:val="8"/>
  </w:num>
  <w:num w:numId="22">
    <w:abstractNumId w:val="1"/>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D5"/>
    <w:rsid w:val="000017D3"/>
    <w:rsid w:val="00017372"/>
    <w:rsid w:val="000363F7"/>
    <w:rsid w:val="000476D8"/>
    <w:rsid w:val="000515BC"/>
    <w:rsid w:val="000813A2"/>
    <w:rsid w:val="000C4B90"/>
    <w:rsid w:val="000C7E22"/>
    <w:rsid w:val="000F3C4F"/>
    <w:rsid w:val="00104B8D"/>
    <w:rsid w:val="00106070"/>
    <w:rsid w:val="00143B07"/>
    <w:rsid w:val="00146A5C"/>
    <w:rsid w:val="00162A0E"/>
    <w:rsid w:val="00165568"/>
    <w:rsid w:val="00175163"/>
    <w:rsid w:val="00183EF4"/>
    <w:rsid w:val="00190972"/>
    <w:rsid w:val="001A4DD6"/>
    <w:rsid w:val="001A65D1"/>
    <w:rsid w:val="001B0BD5"/>
    <w:rsid w:val="001B1E87"/>
    <w:rsid w:val="001B343A"/>
    <w:rsid w:val="001D09B3"/>
    <w:rsid w:val="001E233A"/>
    <w:rsid w:val="001E3719"/>
    <w:rsid w:val="00216047"/>
    <w:rsid w:val="00246B30"/>
    <w:rsid w:val="0028293C"/>
    <w:rsid w:val="002A5C4D"/>
    <w:rsid w:val="002C7B94"/>
    <w:rsid w:val="002E6A52"/>
    <w:rsid w:val="002F1C23"/>
    <w:rsid w:val="003477FE"/>
    <w:rsid w:val="003965CB"/>
    <w:rsid w:val="003B0020"/>
    <w:rsid w:val="00404D8E"/>
    <w:rsid w:val="00413743"/>
    <w:rsid w:val="004414C7"/>
    <w:rsid w:val="004446FD"/>
    <w:rsid w:val="00452D97"/>
    <w:rsid w:val="00476F4B"/>
    <w:rsid w:val="00477456"/>
    <w:rsid w:val="004A5F51"/>
    <w:rsid w:val="004C26B5"/>
    <w:rsid w:val="004D777E"/>
    <w:rsid w:val="004E65E5"/>
    <w:rsid w:val="00503130"/>
    <w:rsid w:val="00510911"/>
    <w:rsid w:val="00514455"/>
    <w:rsid w:val="00523C31"/>
    <w:rsid w:val="00535131"/>
    <w:rsid w:val="00546F35"/>
    <w:rsid w:val="005774BC"/>
    <w:rsid w:val="00583241"/>
    <w:rsid w:val="0059071E"/>
    <w:rsid w:val="005B03E0"/>
    <w:rsid w:val="005B142D"/>
    <w:rsid w:val="005C0516"/>
    <w:rsid w:val="005D1749"/>
    <w:rsid w:val="005D1D38"/>
    <w:rsid w:val="005D724E"/>
    <w:rsid w:val="005E0168"/>
    <w:rsid w:val="00617406"/>
    <w:rsid w:val="00631174"/>
    <w:rsid w:val="006548F9"/>
    <w:rsid w:val="00655CC2"/>
    <w:rsid w:val="006912DF"/>
    <w:rsid w:val="0069365F"/>
    <w:rsid w:val="006F6442"/>
    <w:rsid w:val="006F64E6"/>
    <w:rsid w:val="007015AB"/>
    <w:rsid w:val="007026D2"/>
    <w:rsid w:val="007155B4"/>
    <w:rsid w:val="007439C0"/>
    <w:rsid w:val="00745B55"/>
    <w:rsid w:val="007553B9"/>
    <w:rsid w:val="00770787"/>
    <w:rsid w:val="00775F3B"/>
    <w:rsid w:val="00781730"/>
    <w:rsid w:val="0078763B"/>
    <w:rsid w:val="007A1146"/>
    <w:rsid w:val="007A4E9E"/>
    <w:rsid w:val="007B59BF"/>
    <w:rsid w:val="00800292"/>
    <w:rsid w:val="00841BE4"/>
    <w:rsid w:val="00854738"/>
    <w:rsid w:val="00856DC4"/>
    <w:rsid w:val="008604F9"/>
    <w:rsid w:val="0087730E"/>
    <w:rsid w:val="008872E7"/>
    <w:rsid w:val="008A5116"/>
    <w:rsid w:val="008B06FB"/>
    <w:rsid w:val="008B2219"/>
    <w:rsid w:val="008D39E4"/>
    <w:rsid w:val="0091082A"/>
    <w:rsid w:val="009250E4"/>
    <w:rsid w:val="00937D1E"/>
    <w:rsid w:val="00955BD6"/>
    <w:rsid w:val="00971AB6"/>
    <w:rsid w:val="00973B08"/>
    <w:rsid w:val="00983031"/>
    <w:rsid w:val="009924C8"/>
    <w:rsid w:val="009A0AB5"/>
    <w:rsid w:val="009C3F0A"/>
    <w:rsid w:val="009D269E"/>
    <w:rsid w:val="009D6D7E"/>
    <w:rsid w:val="00A01707"/>
    <w:rsid w:val="00A10C96"/>
    <w:rsid w:val="00A40A0C"/>
    <w:rsid w:val="00A4285A"/>
    <w:rsid w:val="00A44C99"/>
    <w:rsid w:val="00AD6D05"/>
    <w:rsid w:val="00B01A15"/>
    <w:rsid w:val="00B50CA9"/>
    <w:rsid w:val="00B52C54"/>
    <w:rsid w:val="00B648DB"/>
    <w:rsid w:val="00B82947"/>
    <w:rsid w:val="00B91949"/>
    <w:rsid w:val="00BA526F"/>
    <w:rsid w:val="00BC37B6"/>
    <w:rsid w:val="00BC6983"/>
    <w:rsid w:val="00C14578"/>
    <w:rsid w:val="00C35B4B"/>
    <w:rsid w:val="00C64ABB"/>
    <w:rsid w:val="00C6626C"/>
    <w:rsid w:val="00C7390D"/>
    <w:rsid w:val="00C80AB6"/>
    <w:rsid w:val="00C879BE"/>
    <w:rsid w:val="00C907C3"/>
    <w:rsid w:val="00CC0AB3"/>
    <w:rsid w:val="00CD3102"/>
    <w:rsid w:val="00CE254A"/>
    <w:rsid w:val="00D17DBF"/>
    <w:rsid w:val="00D4671E"/>
    <w:rsid w:val="00D53992"/>
    <w:rsid w:val="00D64CB2"/>
    <w:rsid w:val="00D727D2"/>
    <w:rsid w:val="00D73FAD"/>
    <w:rsid w:val="00D967C3"/>
    <w:rsid w:val="00D96C6E"/>
    <w:rsid w:val="00DA14BE"/>
    <w:rsid w:val="00DA6C29"/>
    <w:rsid w:val="00DB1ADD"/>
    <w:rsid w:val="00DB2B77"/>
    <w:rsid w:val="00DF681B"/>
    <w:rsid w:val="00E1696E"/>
    <w:rsid w:val="00E240A1"/>
    <w:rsid w:val="00E24E9E"/>
    <w:rsid w:val="00E63D24"/>
    <w:rsid w:val="00E833C3"/>
    <w:rsid w:val="00E87DB0"/>
    <w:rsid w:val="00E95506"/>
    <w:rsid w:val="00EA1E95"/>
    <w:rsid w:val="00F07806"/>
    <w:rsid w:val="00F166EA"/>
    <w:rsid w:val="00F25397"/>
    <w:rsid w:val="00F3110C"/>
    <w:rsid w:val="00F420B9"/>
    <w:rsid w:val="00F54110"/>
    <w:rsid w:val="00F65D5F"/>
    <w:rsid w:val="00F673F2"/>
    <w:rsid w:val="00F80A59"/>
    <w:rsid w:val="00F813C0"/>
    <w:rsid w:val="00FB55C2"/>
    <w:rsid w:val="00FD26CE"/>
    <w:rsid w:val="00FE0970"/>
    <w:rsid w:val="00FF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A9B60"/>
  <w15:chartTrackingRefBased/>
  <w15:docId w15:val="{1E888499-1423-4C52-B451-98106A1B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50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1B0BD5"/>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0BD5"/>
    <w:rPr>
      <w:rFonts w:ascii="Arial" w:eastAsia="Times New Roman" w:hAnsi="Arial" w:cs="Arial"/>
      <w:b/>
      <w:bCs/>
      <w:sz w:val="24"/>
      <w:szCs w:val="24"/>
    </w:rPr>
  </w:style>
  <w:style w:type="paragraph" w:customStyle="1" w:styleId="Default">
    <w:name w:val="Default"/>
    <w:rsid w:val="001B0BD5"/>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1B0BD5"/>
    <w:rPr>
      <w:rFonts w:cs="Arial"/>
      <w:b/>
      <w:bCs/>
    </w:rPr>
  </w:style>
  <w:style w:type="character" w:customStyle="1" w:styleId="BodyTextChar">
    <w:name w:val="Body Text Char"/>
    <w:basedOn w:val="DefaultParagraphFont"/>
    <w:link w:val="BodyText"/>
    <w:rsid w:val="001B0BD5"/>
    <w:rPr>
      <w:rFonts w:ascii="Arial" w:eastAsia="Times New Roman" w:hAnsi="Arial" w:cs="Arial"/>
      <w:b/>
      <w:bCs/>
      <w:sz w:val="24"/>
      <w:szCs w:val="24"/>
    </w:rPr>
  </w:style>
  <w:style w:type="paragraph" w:styleId="Footer">
    <w:name w:val="footer"/>
    <w:basedOn w:val="Normal"/>
    <w:link w:val="FooterChar"/>
    <w:uiPriority w:val="99"/>
    <w:rsid w:val="001B0BD5"/>
    <w:pPr>
      <w:tabs>
        <w:tab w:val="center" w:pos="4153"/>
        <w:tab w:val="right" w:pos="8306"/>
      </w:tabs>
    </w:pPr>
  </w:style>
  <w:style w:type="character" w:customStyle="1" w:styleId="FooterChar">
    <w:name w:val="Footer Char"/>
    <w:basedOn w:val="DefaultParagraphFont"/>
    <w:link w:val="Footer"/>
    <w:uiPriority w:val="99"/>
    <w:rsid w:val="001B0BD5"/>
    <w:rPr>
      <w:rFonts w:ascii="Arial" w:eastAsia="Times New Roman" w:hAnsi="Arial" w:cs="Times New Roman"/>
      <w:sz w:val="24"/>
      <w:szCs w:val="24"/>
    </w:rPr>
  </w:style>
  <w:style w:type="character" w:styleId="PageNumber">
    <w:name w:val="page number"/>
    <w:basedOn w:val="DefaultParagraphFont"/>
    <w:rsid w:val="001B0BD5"/>
  </w:style>
  <w:style w:type="character" w:styleId="Hyperlink">
    <w:name w:val="Hyperlink"/>
    <w:rsid w:val="001B0BD5"/>
    <w:rPr>
      <w:color w:val="0000FF"/>
      <w:u w:val="single"/>
    </w:rPr>
  </w:style>
  <w:style w:type="paragraph" w:styleId="NoSpacing">
    <w:name w:val="No Spacing"/>
    <w:uiPriority w:val="1"/>
    <w:qFormat/>
    <w:rsid w:val="001B0BD5"/>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1B0BD5"/>
    <w:pPr>
      <w:ind w:left="720"/>
      <w:contextualSpacing/>
    </w:pPr>
  </w:style>
  <w:style w:type="table" w:styleId="TableGrid">
    <w:name w:val="Table Grid"/>
    <w:basedOn w:val="TableNormal"/>
    <w:uiPriority w:val="39"/>
    <w:rsid w:val="009C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E87"/>
    <w:pPr>
      <w:tabs>
        <w:tab w:val="center" w:pos="4513"/>
        <w:tab w:val="right" w:pos="9026"/>
      </w:tabs>
    </w:pPr>
  </w:style>
  <w:style w:type="character" w:customStyle="1" w:styleId="HeaderChar">
    <w:name w:val="Header Char"/>
    <w:basedOn w:val="DefaultParagraphFont"/>
    <w:link w:val="Header"/>
    <w:uiPriority w:val="99"/>
    <w:rsid w:val="001B1E87"/>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71AB6"/>
    <w:rPr>
      <w:sz w:val="16"/>
      <w:szCs w:val="16"/>
    </w:rPr>
  </w:style>
  <w:style w:type="paragraph" w:styleId="CommentText">
    <w:name w:val="annotation text"/>
    <w:basedOn w:val="Normal"/>
    <w:link w:val="CommentTextChar"/>
    <w:uiPriority w:val="99"/>
    <w:semiHidden/>
    <w:unhideWhenUsed/>
    <w:rsid w:val="00971AB6"/>
    <w:rPr>
      <w:sz w:val="20"/>
      <w:szCs w:val="20"/>
    </w:rPr>
  </w:style>
  <w:style w:type="character" w:customStyle="1" w:styleId="CommentTextChar">
    <w:name w:val="Comment Text Char"/>
    <w:basedOn w:val="DefaultParagraphFont"/>
    <w:link w:val="CommentText"/>
    <w:uiPriority w:val="99"/>
    <w:semiHidden/>
    <w:rsid w:val="00971AB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71AB6"/>
    <w:rPr>
      <w:b/>
      <w:bCs/>
    </w:rPr>
  </w:style>
  <w:style w:type="character" w:customStyle="1" w:styleId="CommentSubjectChar">
    <w:name w:val="Comment Subject Char"/>
    <w:basedOn w:val="CommentTextChar"/>
    <w:link w:val="CommentSubject"/>
    <w:uiPriority w:val="99"/>
    <w:semiHidden/>
    <w:rsid w:val="00971AB6"/>
    <w:rPr>
      <w:rFonts w:ascii="Arial" w:eastAsia="Times New Roman" w:hAnsi="Arial" w:cs="Times New Roman"/>
      <w:b/>
      <w:bCs/>
      <w:sz w:val="20"/>
      <w:szCs w:val="20"/>
    </w:rPr>
  </w:style>
  <w:style w:type="paragraph" w:styleId="Revision">
    <w:name w:val="Revision"/>
    <w:hidden/>
    <w:uiPriority w:val="99"/>
    <w:semiHidden/>
    <w:rsid w:val="0091082A"/>
    <w:pPr>
      <w:spacing w:after="0" w:line="240" w:lineRule="auto"/>
    </w:pPr>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91082A"/>
    <w:pPr>
      <w:spacing w:after="120"/>
      <w:ind w:left="283"/>
    </w:pPr>
  </w:style>
  <w:style w:type="character" w:customStyle="1" w:styleId="BodyTextIndentChar">
    <w:name w:val="Body Text Indent Char"/>
    <w:basedOn w:val="DefaultParagraphFont"/>
    <w:link w:val="BodyTextIndent"/>
    <w:uiPriority w:val="99"/>
    <w:semiHidden/>
    <w:rsid w:val="0091082A"/>
    <w:rPr>
      <w:rFonts w:ascii="Arial" w:eastAsia="Times New Roman" w:hAnsi="Arial" w:cs="Times New Roman"/>
      <w:sz w:val="24"/>
      <w:szCs w:val="24"/>
    </w:rPr>
  </w:style>
  <w:style w:type="character" w:styleId="Strong">
    <w:name w:val="Strong"/>
    <w:uiPriority w:val="22"/>
    <w:qFormat/>
    <w:rsid w:val="0091082A"/>
    <w:rPr>
      <w:b/>
      <w:bCs/>
    </w:rPr>
  </w:style>
  <w:style w:type="character" w:customStyle="1" w:styleId="UnresolvedMention1">
    <w:name w:val="Unresolved Mention1"/>
    <w:basedOn w:val="DefaultParagraphFont"/>
    <w:uiPriority w:val="99"/>
    <w:semiHidden/>
    <w:unhideWhenUsed/>
    <w:rsid w:val="008D39E4"/>
    <w:rPr>
      <w:color w:val="605E5C"/>
      <w:shd w:val="clear" w:color="auto" w:fill="E1DFDD"/>
    </w:rPr>
  </w:style>
  <w:style w:type="paragraph" w:styleId="BalloonText">
    <w:name w:val="Balloon Text"/>
    <w:basedOn w:val="Normal"/>
    <w:link w:val="BalloonTextChar"/>
    <w:uiPriority w:val="99"/>
    <w:semiHidden/>
    <w:unhideWhenUsed/>
    <w:rsid w:val="0058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241"/>
    <w:rPr>
      <w:rFonts w:ascii="Segoe UI" w:eastAsia="Times New Roman" w:hAnsi="Segoe UI" w:cs="Segoe UI"/>
      <w:sz w:val="18"/>
      <w:szCs w:val="18"/>
    </w:rPr>
  </w:style>
  <w:style w:type="paragraph" w:styleId="NormalWeb">
    <w:name w:val="Normal (Web)"/>
    <w:basedOn w:val="Normal"/>
    <w:uiPriority w:val="99"/>
    <w:semiHidden/>
    <w:unhideWhenUsed/>
    <w:rsid w:val="00F65D5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520205">
      <w:bodyDiv w:val="1"/>
      <w:marLeft w:val="0"/>
      <w:marRight w:val="0"/>
      <w:marTop w:val="0"/>
      <w:marBottom w:val="0"/>
      <w:divBdr>
        <w:top w:val="none" w:sz="0" w:space="0" w:color="auto"/>
        <w:left w:val="none" w:sz="0" w:space="0" w:color="auto"/>
        <w:bottom w:val="none" w:sz="0" w:space="0" w:color="auto"/>
        <w:right w:val="none" w:sz="0" w:space="0" w:color="auto"/>
      </w:divBdr>
    </w:div>
    <w:div w:id="17903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D35EC04053B4788E3FCB030453C6E" ma:contentTypeVersion="7" ma:contentTypeDescription="Create a new document." ma:contentTypeScope="" ma:versionID="98358cc5181e8530a7e283749c4c4436">
  <xsd:schema xmlns:xsd="http://www.w3.org/2001/XMLSchema" xmlns:xs="http://www.w3.org/2001/XMLSchema" xmlns:p="http://schemas.microsoft.com/office/2006/metadata/properties" xmlns:ns3="2f2988c4-6dff-48e6-afef-3c1e46c999df" xmlns:ns4="21f73603-b541-4e61-a2a8-8afb9add3397" targetNamespace="http://schemas.microsoft.com/office/2006/metadata/properties" ma:root="true" ma:fieldsID="2d749e718562eed013c0be865fdb29fb" ns3:_="" ns4:_="">
    <xsd:import namespace="2f2988c4-6dff-48e6-afef-3c1e46c999df"/>
    <xsd:import namespace="21f73603-b541-4e61-a2a8-8afb9add3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988c4-6dff-48e6-afef-3c1e46c99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3603-b541-4e61-a2a8-8afb9add33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A45E-E929-4C95-96A3-E8026779F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988c4-6dff-48e6-afef-3c1e46c999df"/>
    <ds:schemaRef ds:uri="21f73603-b541-4e61-a2a8-8afb9add3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08F2F-7B54-40F3-A0BD-4C8A6220A8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3CF88-3BF9-445D-B767-7CEC70817521}">
  <ds:schemaRefs>
    <ds:schemaRef ds:uri="http://schemas.microsoft.com/sharepoint/v3/contenttype/forms"/>
  </ds:schemaRefs>
</ds:datastoreItem>
</file>

<file path=customXml/itemProps4.xml><?xml version="1.0" encoding="utf-8"?>
<ds:datastoreItem xmlns:ds="http://schemas.openxmlformats.org/officeDocument/2006/customXml" ds:itemID="{15D250FE-FC25-48D5-8C2E-F44C8EBA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16</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Gaynor (Education)</dc:creator>
  <cp:keywords/>
  <dc:description/>
  <cp:lastModifiedBy>Simon Type</cp:lastModifiedBy>
  <cp:revision>9</cp:revision>
  <cp:lastPrinted>2022-08-03T15:56:00Z</cp:lastPrinted>
  <dcterms:created xsi:type="dcterms:W3CDTF">2024-02-07T08:15:00Z</dcterms:created>
  <dcterms:modified xsi:type="dcterms:W3CDTF">2024-10-18T08:29:00Z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0x010100912D35EC04053B4788E3FCB030453C6E</vt:lpwstr>
  </property>
</Properties>
</file>